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12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января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5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 w:rsidR="00FE6BD0">
        <w:rPr>
          <w:rFonts w:ascii="Times New Roman" w:hAnsi="Times New Roman" w:cs="Times New Roman"/>
          <w:sz w:val="24"/>
          <w:szCs w:val="24"/>
        </w:rPr>
        <w:t>Ерусланская</w:t>
      </w:r>
      <w:proofErr w:type="spellEnd"/>
      <w:r w:rsidR="00FE6BD0">
        <w:rPr>
          <w:rFonts w:ascii="Times New Roman" w:hAnsi="Times New Roman" w:cs="Times New Roman"/>
          <w:sz w:val="24"/>
          <w:szCs w:val="24"/>
        </w:rPr>
        <w:t>, земельный участок 114Д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FE6BD0">
        <w:rPr>
          <w:rFonts w:ascii="Times New Roman" w:hAnsi="Times New Roman" w:cs="Times New Roman"/>
          <w:sz w:val="24"/>
          <w:szCs w:val="24"/>
        </w:rPr>
        <w:t>34:29:040002:2109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114Г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34:29:040002:2108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114В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34:29:040002:2104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34:29:040003:271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105Б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34:29:040002:260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105А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34:29:040002:259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34:29:040002:258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102/2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34:29:040002:257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102/1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34:29:040002:256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34:29:040002:255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100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34:29:040002:254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34:29:040003:348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34:29:040003:347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34:29:040003:317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4Б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34:29:040003:881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34:29:040003:2293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2А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34:29:040003:294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34:29:040003:282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E6BD0" w:rsidRDefault="00FE6BD0" w:rsidP="00FE6BD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 w:rsidR="0025054F"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 w:rsidR="0025054F">
        <w:rPr>
          <w:rFonts w:ascii="Times New Roman" w:hAnsi="Times New Roman" w:cs="Times New Roman"/>
          <w:sz w:val="24"/>
          <w:szCs w:val="24"/>
        </w:rPr>
        <w:t>, земельный участок 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25054F">
        <w:rPr>
          <w:rFonts w:ascii="Times New Roman" w:hAnsi="Times New Roman" w:cs="Times New Roman"/>
          <w:sz w:val="24"/>
          <w:szCs w:val="24"/>
        </w:rPr>
        <w:t>34:29:040003:269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34:29:040001:283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34:29:040002:295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34:29:040002:292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34:29:040002:291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34:29:040002:290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14Б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34:29:040003:938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5054F" w:rsidRDefault="0025054F" w:rsidP="002505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14А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34:29:040003:40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134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34:29:040002:282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34:29:040003:273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34:29:040002:279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34:29:040002:76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34:29:040002:186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124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123А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34:29:040002:2082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123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34:29:040002:2081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121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120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12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34:29:040003:272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119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118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116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34:29:040002:270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97BDB" w:rsidRDefault="00F97BDB" w:rsidP="00F97B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Еру</w:t>
      </w:r>
      <w:r>
        <w:rPr>
          <w:rFonts w:ascii="Times New Roman" w:hAnsi="Times New Roman" w:cs="Times New Roman"/>
          <w:sz w:val="24"/>
          <w:szCs w:val="24"/>
        </w:rPr>
        <w:t>сланская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земельный участок 115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>
        <w:rPr>
          <w:rFonts w:ascii="Times New Roman" w:hAnsi="Times New Roman" w:cs="Times New Roman"/>
          <w:sz w:val="24"/>
          <w:szCs w:val="24"/>
        </w:rPr>
        <w:t>34:29:040002:74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06AB-1E5C-4C72-973E-21DA63E5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75</cp:revision>
  <cp:lastPrinted>2025-11-24T10:49:00Z</cp:lastPrinted>
  <dcterms:created xsi:type="dcterms:W3CDTF">2021-04-21T13:36:00Z</dcterms:created>
  <dcterms:modified xsi:type="dcterms:W3CDTF">2026-01-15T08:10:00Z</dcterms:modified>
</cp:coreProperties>
</file>