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56E63" w14:textId="77777777" w:rsidR="0041651B" w:rsidRPr="007F793B" w:rsidRDefault="0041651B" w:rsidP="008D1A68">
      <w:pPr>
        <w:keepNext/>
        <w:tabs>
          <w:tab w:val="num" w:pos="0"/>
        </w:tabs>
        <w:suppressAutoHyphens/>
        <w:ind w:firstLine="709"/>
        <w:jc w:val="center"/>
        <w:outlineLvl w:val="0"/>
        <w:rPr>
          <w:rFonts w:ascii="Arial" w:eastAsia="Times New Roman" w:hAnsi="Arial" w:cs="Arial"/>
          <w:b/>
          <w:spacing w:val="80"/>
          <w:sz w:val="22"/>
          <w:szCs w:val="22"/>
          <w:lang w:eastAsia="ar-SA"/>
        </w:rPr>
      </w:pPr>
      <w:bookmarkStart w:id="0" w:name="Par34"/>
      <w:bookmarkEnd w:id="0"/>
      <w:r w:rsidRPr="007F793B">
        <w:rPr>
          <w:rFonts w:ascii="Arial" w:eastAsia="Times New Roman" w:hAnsi="Arial" w:cs="Arial"/>
          <w:b/>
          <w:spacing w:val="80"/>
          <w:sz w:val="22"/>
          <w:szCs w:val="22"/>
          <w:lang w:eastAsia="ar-SA"/>
        </w:rPr>
        <w:t>АДМИНИСТРАЦИЯ</w:t>
      </w:r>
    </w:p>
    <w:p w14:paraId="4A0886B5" w14:textId="77777777" w:rsidR="0041651B" w:rsidRPr="007F793B" w:rsidRDefault="0041651B" w:rsidP="008D1A68">
      <w:pPr>
        <w:keepNext/>
        <w:numPr>
          <w:ilvl w:val="1"/>
          <w:numId w:val="0"/>
        </w:numPr>
        <w:tabs>
          <w:tab w:val="num" w:pos="0"/>
          <w:tab w:val="num" w:pos="576"/>
        </w:tabs>
        <w:suppressAutoHyphens/>
        <w:ind w:firstLine="709"/>
        <w:jc w:val="center"/>
        <w:outlineLvl w:val="1"/>
        <w:rPr>
          <w:rFonts w:ascii="Arial" w:eastAsia="Times New Roman" w:hAnsi="Arial" w:cs="Arial"/>
          <w:b/>
          <w:sz w:val="22"/>
          <w:szCs w:val="22"/>
          <w:lang w:eastAsia="ar-SA"/>
        </w:rPr>
      </w:pPr>
      <w:r w:rsidRPr="007F793B">
        <w:rPr>
          <w:rFonts w:ascii="Arial" w:eastAsia="Times New Roman" w:hAnsi="Arial" w:cs="Arial"/>
          <w:b/>
          <w:sz w:val="22"/>
          <w:szCs w:val="22"/>
          <w:lang w:eastAsia="ar-SA"/>
        </w:rPr>
        <w:t>Старополтавского сельского поселения</w:t>
      </w:r>
    </w:p>
    <w:p w14:paraId="4424B72E" w14:textId="77777777" w:rsidR="0041651B" w:rsidRPr="007F793B" w:rsidRDefault="0041651B" w:rsidP="008D1A68">
      <w:pPr>
        <w:keepNext/>
        <w:numPr>
          <w:ilvl w:val="1"/>
          <w:numId w:val="0"/>
        </w:numPr>
        <w:tabs>
          <w:tab w:val="num" w:pos="0"/>
          <w:tab w:val="num" w:pos="576"/>
        </w:tabs>
        <w:suppressAutoHyphens/>
        <w:ind w:firstLine="709"/>
        <w:jc w:val="center"/>
        <w:outlineLvl w:val="1"/>
        <w:rPr>
          <w:rFonts w:ascii="Arial" w:eastAsia="Times New Roman" w:hAnsi="Arial" w:cs="Arial"/>
          <w:b/>
          <w:sz w:val="22"/>
          <w:szCs w:val="22"/>
          <w:lang w:eastAsia="ar-SA"/>
        </w:rPr>
      </w:pPr>
      <w:r w:rsidRPr="007F793B">
        <w:rPr>
          <w:rFonts w:ascii="Arial" w:eastAsia="Times New Roman" w:hAnsi="Arial" w:cs="Arial"/>
          <w:b/>
          <w:sz w:val="22"/>
          <w:szCs w:val="22"/>
          <w:lang w:eastAsia="ar-SA"/>
        </w:rPr>
        <w:t>Старополтавского муниципального района Волгоградской области</w:t>
      </w:r>
    </w:p>
    <w:p w14:paraId="4F9428FD" w14:textId="77777777" w:rsidR="0041651B" w:rsidRPr="007F793B" w:rsidRDefault="0041651B" w:rsidP="008D1A68">
      <w:pPr>
        <w:pBdr>
          <w:bottom w:val="double" w:sz="6" w:space="1" w:color="auto"/>
        </w:pBdr>
        <w:tabs>
          <w:tab w:val="num" w:pos="0"/>
        </w:tabs>
        <w:suppressAutoHyphens/>
        <w:ind w:firstLine="709"/>
        <w:jc w:val="both"/>
        <w:rPr>
          <w:rFonts w:ascii="Arial" w:eastAsia="Times New Roman" w:hAnsi="Arial" w:cs="Arial"/>
          <w:sz w:val="22"/>
          <w:szCs w:val="22"/>
          <w:lang w:eastAsia="ar-SA"/>
        </w:rPr>
      </w:pPr>
    </w:p>
    <w:p w14:paraId="01F5647B" w14:textId="77777777" w:rsidR="0041651B" w:rsidRPr="007F793B" w:rsidRDefault="0041651B" w:rsidP="008D1A68">
      <w:pPr>
        <w:tabs>
          <w:tab w:val="num" w:pos="0"/>
        </w:tabs>
        <w:suppressAutoHyphens/>
        <w:ind w:firstLine="709"/>
        <w:jc w:val="both"/>
        <w:rPr>
          <w:rFonts w:ascii="Arial" w:eastAsia="Times New Roman" w:hAnsi="Arial" w:cs="Arial"/>
          <w:sz w:val="22"/>
          <w:szCs w:val="22"/>
          <w:lang w:eastAsia="ar-SA"/>
        </w:rPr>
      </w:pPr>
    </w:p>
    <w:tbl>
      <w:tblPr>
        <w:tblW w:w="9747" w:type="dxa"/>
        <w:tblLayout w:type="fixed"/>
        <w:tblCellMar>
          <w:bottom w:w="397" w:type="dxa"/>
        </w:tblCellMar>
        <w:tblLook w:val="0000" w:firstRow="0" w:lastRow="0" w:firstColumn="0" w:lastColumn="0" w:noHBand="0" w:noVBand="0"/>
      </w:tblPr>
      <w:tblGrid>
        <w:gridCol w:w="7479"/>
        <w:gridCol w:w="2268"/>
      </w:tblGrid>
      <w:tr w:rsidR="0041651B" w:rsidRPr="007F793B" w14:paraId="32C53044" w14:textId="77777777" w:rsidTr="002A7CA7">
        <w:trPr>
          <w:trHeight w:val="95"/>
        </w:trPr>
        <w:tc>
          <w:tcPr>
            <w:tcW w:w="7479" w:type="dxa"/>
          </w:tcPr>
          <w:p w14:paraId="3E1C6BBF" w14:textId="5E3FFD87" w:rsidR="0041651B" w:rsidRPr="007F793B" w:rsidRDefault="0041651B" w:rsidP="00A95018">
            <w:pPr>
              <w:tabs>
                <w:tab w:val="num" w:pos="0"/>
              </w:tabs>
              <w:suppressAutoHyphens/>
              <w:ind w:firstLine="709"/>
              <w:jc w:val="both"/>
              <w:rPr>
                <w:rFonts w:ascii="Arial" w:eastAsia="Times New Roman" w:hAnsi="Arial" w:cs="Arial"/>
                <w:sz w:val="22"/>
                <w:szCs w:val="22"/>
                <w:lang w:eastAsia="ar-SA"/>
              </w:rPr>
            </w:pPr>
            <w:r w:rsidRPr="007F793B">
              <w:rPr>
                <w:rFonts w:ascii="Arial" w:eastAsia="Times New Roman" w:hAnsi="Arial" w:cs="Arial"/>
                <w:sz w:val="22"/>
                <w:szCs w:val="22"/>
                <w:lang w:eastAsia="ar-SA"/>
              </w:rPr>
              <w:t xml:space="preserve">     от </w:t>
            </w:r>
            <w:r w:rsidR="00A95018" w:rsidRPr="007F793B">
              <w:rPr>
                <w:rFonts w:ascii="Arial" w:eastAsia="Times New Roman" w:hAnsi="Arial" w:cs="Arial"/>
                <w:sz w:val="22"/>
                <w:szCs w:val="22"/>
                <w:lang w:eastAsia="ar-SA"/>
              </w:rPr>
              <w:t>21.10.2025</w:t>
            </w:r>
            <w:r w:rsidRPr="007F793B">
              <w:rPr>
                <w:rFonts w:ascii="Arial" w:eastAsia="Times New Roman" w:hAnsi="Arial" w:cs="Arial"/>
                <w:sz w:val="22"/>
                <w:szCs w:val="22"/>
                <w:lang w:eastAsia="ar-SA"/>
              </w:rPr>
              <w:t xml:space="preserve"> г.   </w:t>
            </w:r>
            <w:r w:rsidR="00BA1398" w:rsidRPr="007F793B">
              <w:rPr>
                <w:rFonts w:ascii="Arial" w:eastAsia="Times New Roman" w:hAnsi="Arial" w:cs="Arial"/>
                <w:sz w:val="22"/>
                <w:szCs w:val="22"/>
                <w:lang w:eastAsia="ar-SA"/>
              </w:rPr>
              <w:t xml:space="preserve">         </w:t>
            </w:r>
          </w:p>
        </w:tc>
        <w:tc>
          <w:tcPr>
            <w:tcW w:w="2268" w:type="dxa"/>
          </w:tcPr>
          <w:p w14:paraId="635E468B" w14:textId="0542756C" w:rsidR="0041651B" w:rsidRPr="007F793B" w:rsidRDefault="0041651B" w:rsidP="00A95018">
            <w:pPr>
              <w:tabs>
                <w:tab w:val="num" w:pos="0"/>
              </w:tabs>
              <w:suppressAutoHyphens/>
              <w:jc w:val="both"/>
              <w:rPr>
                <w:rFonts w:ascii="Arial" w:eastAsia="Times New Roman" w:hAnsi="Arial" w:cs="Arial"/>
                <w:sz w:val="22"/>
                <w:szCs w:val="22"/>
                <w:lang w:eastAsia="ar-SA"/>
              </w:rPr>
            </w:pPr>
            <w:r w:rsidRPr="007F793B">
              <w:rPr>
                <w:rFonts w:ascii="Arial" w:eastAsia="Times New Roman" w:hAnsi="Arial" w:cs="Arial"/>
                <w:sz w:val="22"/>
                <w:szCs w:val="22"/>
                <w:lang w:eastAsia="ar-SA"/>
              </w:rPr>
              <w:t xml:space="preserve">           № </w:t>
            </w:r>
            <w:r w:rsidR="00A95018" w:rsidRPr="007F793B">
              <w:rPr>
                <w:rFonts w:ascii="Arial" w:eastAsia="Times New Roman" w:hAnsi="Arial" w:cs="Arial"/>
                <w:sz w:val="22"/>
                <w:szCs w:val="22"/>
                <w:lang w:eastAsia="ar-SA"/>
              </w:rPr>
              <w:t>112</w:t>
            </w:r>
          </w:p>
        </w:tc>
      </w:tr>
    </w:tbl>
    <w:p w14:paraId="51D97E83" w14:textId="77777777" w:rsidR="0015454F" w:rsidRPr="007F793B" w:rsidRDefault="0015454F" w:rsidP="008D1A68">
      <w:pPr>
        <w:tabs>
          <w:tab w:val="num" w:pos="0"/>
        </w:tabs>
        <w:ind w:right="-1" w:firstLine="709"/>
        <w:jc w:val="center"/>
        <w:rPr>
          <w:rFonts w:ascii="Arial" w:hAnsi="Arial" w:cs="Arial"/>
          <w:b/>
          <w:sz w:val="22"/>
          <w:szCs w:val="22"/>
        </w:rPr>
      </w:pPr>
      <w:r w:rsidRPr="007F793B">
        <w:rPr>
          <w:rFonts w:ascii="Arial" w:hAnsi="Arial" w:cs="Arial"/>
          <w:b/>
          <w:sz w:val="22"/>
          <w:szCs w:val="22"/>
        </w:rPr>
        <w:t>ПОСТАНОВЛЕНИЕ</w:t>
      </w:r>
    </w:p>
    <w:p w14:paraId="1FD75151" w14:textId="77777777" w:rsidR="00451C25" w:rsidRPr="007F793B" w:rsidRDefault="008A5844" w:rsidP="008D1A68">
      <w:pPr>
        <w:tabs>
          <w:tab w:val="num" w:pos="0"/>
        </w:tabs>
        <w:ind w:right="-1" w:firstLine="709"/>
        <w:jc w:val="center"/>
        <w:rPr>
          <w:rFonts w:ascii="Arial" w:hAnsi="Arial" w:cs="Arial"/>
          <w:b/>
          <w:sz w:val="22"/>
          <w:szCs w:val="22"/>
        </w:rPr>
      </w:pPr>
      <w:r w:rsidRPr="007F793B">
        <w:rPr>
          <w:rFonts w:ascii="Arial" w:hAnsi="Arial" w:cs="Arial"/>
          <w:b/>
          <w:sz w:val="22"/>
          <w:szCs w:val="22"/>
        </w:rPr>
        <w:t>о</w:t>
      </w:r>
      <w:r w:rsidR="00451C25" w:rsidRPr="007F793B">
        <w:rPr>
          <w:rFonts w:ascii="Arial" w:hAnsi="Arial" w:cs="Arial"/>
          <w:b/>
          <w:sz w:val="22"/>
          <w:szCs w:val="22"/>
        </w:rPr>
        <w:t xml:space="preserve">б отказе в </w:t>
      </w:r>
      <w:r w:rsidR="00E41DE2" w:rsidRPr="007F793B">
        <w:rPr>
          <w:rFonts w:ascii="Arial" w:hAnsi="Arial" w:cs="Arial"/>
          <w:b/>
          <w:sz w:val="22"/>
          <w:szCs w:val="22"/>
        </w:rPr>
        <w:t xml:space="preserve">признании </w:t>
      </w:r>
      <w:proofErr w:type="gramStart"/>
      <w:r w:rsidR="00E41DE2" w:rsidRPr="007F793B">
        <w:rPr>
          <w:rFonts w:ascii="Arial" w:hAnsi="Arial" w:cs="Arial"/>
          <w:b/>
          <w:sz w:val="22"/>
          <w:szCs w:val="22"/>
        </w:rPr>
        <w:t>нуждающим</w:t>
      </w:r>
      <w:r w:rsidR="003A3983" w:rsidRPr="007F793B">
        <w:rPr>
          <w:rFonts w:ascii="Arial" w:hAnsi="Arial" w:cs="Arial"/>
          <w:b/>
          <w:sz w:val="22"/>
          <w:szCs w:val="22"/>
        </w:rPr>
        <w:t>ся</w:t>
      </w:r>
      <w:proofErr w:type="gramEnd"/>
      <w:r w:rsidR="003A3983" w:rsidRPr="007F793B">
        <w:rPr>
          <w:rFonts w:ascii="Arial" w:hAnsi="Arial" w:cs="Arial"/>
          <w:b/>
          <w:sz w:val="22"/>
          <w:szCs w:val="22"/>
        </w:rPr>
        <w:t xml:space="preserve"> в улучшении жилищных условий</w:t>
      </w:r>
    </w:p>
    <w:p w14:paraId="22574F38" w14:textId="77777777" w:rsidR="0041651B" w:rsidRPr="007F793B" w:rsidRDefault="0041651B" w:rsidP="008D1A68">
      <w:pPr>
        <w:pStyle w:val="1"/>
        <w:tabs>
          <w:tab w:val="num" w:pos="0"/>
        </w:tabs>
        <w:spacing w:before="0" w:after="0"/>
        <w:ind w:firstLine="709"/>
        <w:jc w:val="both"/>
        <w:rPr>
          <w:b w:val="0"/>
          <w:color w:val="000000" w:themeColor="text1"/>
          <w:sz w:val="22"/>
          <w:szCs w:val="22"/>
        </w:rPr>
      </w:pPr>
    </w:p>
    <w:p w14:paraId="0A86D311" w14:textId="01B80A87" w:rsidR="0085585B" w:rsidRPr="007F793B" w:rsidRDefault="0041651B" w:rsidP="008D1A68">
      <w:pPr>
        <w:pStyle w:val="1"/>
        <w:tabs>
          <w:tab w:val="num" w:pos="0"/>
        </w:tabs>
        <w:spacing w:before="0" w:after="0"/>
        <w:ind w:firstLine="709"/>
        <w:jc w:val="both"/>
        <w:rPr>
          <w:b w:val="0"/>
          <w:sz w:val="22"/>
          <w:szCs w:val="22"/>
        </w:rPr>
      </w:pPr>
      <w:r w:rsidRPr="007F793B">
        <w:rPr>
          <w:b w:val="0"/>
          <w:color w:val="000000" w:themeColor="text1"/>
          <w:sz w:val="22"/>
          <w:szCs w:val="22"/>
        </w:rPr>
        <w:t>11.04.2025г.</w:t>
      </w:r>
      <w:r w:rsidR="003A3983" w:rsidRPr="007F793B">
        <w:rPr>
          <w:b w:val="0"/>
          <w:color w:val="000000" w:themeColor="text1"/>
          <w:sz w:val="22"/>
          <w:szCs w:val="22"/>
        </w:rPr>
        <w:t xml:space="preserve"> </w:t>
      </w:r>
      <w:r w:rsidR="0085585B" w:rsidRPr="007F793B">
        <w:rPr>
          <w:b w:val="0"/>
          <w:color w:val="000000" w:themeColor="text1"/>
          <w:sz w:val="22"/>
          <w:szCs w:val="22"/>
        </w:rPr>
        <w:t xml:space="preserve"> от </w:t>
      </w:r>
      <w:r w:rsidRPr="007F793B">
        <w:rPr>
          <w:b w:val="0"/>
          <w:color w:val="000000" w:themeColor="text1"/>
          <w:sz w:val="22"/>
          <w:szCs w:val="22"/>
        </w:rPr>
        <w:t>гр. Голубь Владимира Николаевича</w:t>
      </w:r>
      <w:r w:rsidR="007363C9" w:rsidRPr="007F793B">
        <w:rPr>
          <w:b w:val="0"/>
          <w:color w:val="000000" w:themeColor="text1"/>
          <w:sz w:val="22"/>
          <w:szCs w:val="22"/>
        </w:rPr>
        <w:t xml:space="preserve"> 01.04.1958 г.р.</w:t>
      </w:r>
      <w:r w:rsidR="003A3983" w:rsidRPr="007F793B">
        <w:rPr>
          <w:b w:val="0"/>
          <w:color w:val="000000" w:themeColor="text1"/>
          <w:sz w:val="22"/>
          <w:szCs w:val="22"/>
        </w:rPr>
        <w:t xml:space="preserve">  </w:t>
      </w:r>
      <w:r w:rsidR="0085585B" w:rsidRPr="007F793B">
        <w:rPr>
          <w:b w:val="0"/>
          <w:color w:val="000000" w:themeColor="text1"/>
          <w:sz w:val="22"/>
          <w:szCs w:val="22"/>
        </w:rPr>
        <w:t xml:space="preserve">в адрес Администрации </w:t>
      </w:r>
      <w:r w:rsidR="00E41DE2" w:rsidRPr="007F793B">
        <w:rPr>
          <w:b w:val="0"/>
          <w:color w:val="000000" w:themeColor="text1"/>
          <w:sz w:val="22"/>
          <w:szCs w:val="22"/>
        </w:rPr>
        <w:t>Старополтавского сельского поселения</w:t>
      </w:r>
      <w:r w:rsidR="003A3983" w:rsidRPr="007F793B">
        <w:rPr>
          <w:b w:val="0"/>
          <w:color w:val="000000" w:themeColor="text1"/>
          <w:sz w:val="22"/>
          <w:szCs w:val="22"/>
        </w:rPr>
        <w:t xml:space="preserve">  </w:t>
      </w:r>
      <w:r w:rsidR="0085585B" w:rsidRPr="007F793B">
        <w:rPr>
          <w:b w:val="0"/>
          <w:color w:val="000000" w:themeColor="text1"/>
          <w:sz w:val="22"/>
          <w:szCs w:val="22"/>
        </w:rPr>
        <w:t xml:space="preserve">поступило заявление о </w:t>
      </w:r>
      <w:r w:rsidR="00E41DE2" w:rsidRPr="007F793B">
        <w:rPr>
          <w:b w:val="0"/>
          <w:sz w:val="22"/>
          <w:szCs w:val="22"/>
        </w:rPr>
        <w:t xml:space="preserve">признании </w:t>
      </w:r>
      <w:r w:rsidR="008D1A68" w:rsidRPr="007F793B">
        <w:rPr>
          <w:b w:val="0"/>
          <w:sz w:val="22"/>
          <w:szCs w:val="22"/>
        </w:rPr>
        <w:t xml:space="preserve">его </w:t>
      </w:r>
      <w:proofErr w:type="gramStart"/>
      <w:r w:rsidR="00E41DE2" w:rsidRPr="007F793B">
        <w:rPr>
          <w:b w:val="0"/>
          <w:sz w:val="22"/>
          <w:szCs w:val="22"/>
        </w:rPr>
        <w:t>нуждающим</w:t>
      </w:r>
      <w:r w:rsidR="003A3983" w:rsidRPr="007F793B">
        <w:rPr>
          <w:b w:val="0"/>
          <w:sz w:val="22"/>
          <w:szCs w:val="22"/>
        </w:rPr>
        <w:t>ся</w:t>
      </w:r>
      <w:proofErr w:type="gramEnd"/>
      <w:r w:rsidR="003A3983" w:rsidRPr="007F793B">
        <w:rPr>
          <w:b w:val="0"/>
          <w:sz w:val="22"/>
          <w:szCs w:val="22"/>
        </w:rPr>
        <w:t xml:space="preserve"> в улучшении жилищных условий.</w:t>
      </w:r>
    </w:p>
    <w:p w14:paraId="07D7354C" w14:textId="52939387" w:rsidR="008D1A68" w:rsidRPr="007F793B" w:rsidRDefault="008D1A68" w:rsidP="008D1A68">
      <w:pPr>
        <w:tabs>
          <w:tab w:val="num" w:pos="0"/>
        </w:tabs>
        <w:ind w:firstLine="709"/>
        <w:jc w:val="both"/>
        <w:rPr>
          <w:rFonts w:ascii="Arial" w:hAnsi="Arial" w:cs="Arial"/>
          <w:color w:val="000000" w:themeColor="text1"/>
          <w:sz w:val="22"/>
          <w:szCs w:val="22"/>
        </w:rPr>
      </w:pPr>
      <w:r w:rsidRPr="007F793B">
        <w:rPr>
          <w:rFonts w:ascii="Arial" w:hAnsi="Arial" w:cs="Arial"/>
          <w:sz w:val="22"/>
          <w:szCs w:val="22"/>
          <w:lang w:eastAsia="en-US"/>
        </w:rPr>
        <w:t xml:space="preserve">05.05.2025 г. Администрацией было принято постановление об отказе в признании </w:t>
      </w:r>
      <w:r w:rsidRPr="007F793B">
        <w:rPr>
          <w:rFonts w:ascii="Arial" w:hAnsi="Arial" w:cs="Arial"/>
          <w:color w:val="000000" w:themeColor="text1"/>
          <w:sz w:val="22"/>
          <w:szCs w:val="22"/>
        </w:rPr>
        <w:t>гр. Голубя Владимира Николаевича нуждающимся в улучшении жилищных условий.</w:t>
      </w:r>
    </w:p>
    <w:p w14:paraId="0BBB978C" w14:textId="028F8793" w:rsidR="008D1A68" w:rsidRPr="007F793B" w:rsidRDefault="008D1A68" w:rsidP="008D1A68">
      <w:pPr>
        <w:tabs>
          <w:tab w:val="num" w:pos="0"/>
        </w:tabs>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18.08.2025 г. Старополтавским районным судом было принято решение об отмене вышеуказанного постановления и повторном рассмотрении заявления.</w:t>
      </w:r>
    </w:p>
    <w:p w14:paraId="0D9A0EE4" w14:textId="4A64B594" w:rsidR="008D1A68" w:rsidRPr="007F793B" w:rsidRDefault="008D1A68" w:rsidP="008D1A68">
      <w:pPr>
        <w:tabs>
          <w:tab w:val="num" w:pos="0"/>
        </w:tabs>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По результатам повторного рассмотрения заявления Администрация установила следующее.</w:t>
      </w:r>
    </w:p>
    <w:p w14:paraId="20007326" w14:textId="77777777"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Согласно пункту 2 части первой статьи 14 Закона РФ от 15 мая 1991 г. N 1244-I "О социальной защите граждан, подвергшихся воздействию радиации вследствие катастрофы на Чернобыльской АЭС" гражданам, указанным в пунктах 1 и 2 части первой статьи 13 настоящего Закона, гарантируется обеспечение нуждающихся в улучшении жилищных условий жилой площадью в размерах и в порядке, установленных Правительством Российской Федерации, один</w:t>
      </w:r>
      <w:proofErr w:type="gramEnd"/>
      <w:r w:rsidRPr="007F793B">
        <w:rPr>
          <w:rFonts w:ascii="Arial" w:hAnsi="Arial" w:cs="Arial"/>
          <w:sz w:val="22"/>
          <w:szCs w:val="22"/>
          <w:lang w:eastAsia="en-US"/>
        </w:rPr>
        <w:t xml:space="preserve"> раз.</w:t>
      </w:r>
    </w:p>
    <w:p w14:paraId="4C4E4A67" w14:textId="51793244"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Таким образом, право на обеспечение жильём имеют:</w:t>
      </w:r>
    </w:p>
    <w:p w14:paraId="728923D6" w14:textId="77777777" w:rsidR="008D1A68" w:rsidRPr="007F793B" w:rsidRDefault="008D1A68" w:rsidP="008D1A68">
      <w:pPr>
        <w:tabs>
          <w:tab w:val="num" w:pos="0"/>
        </w:tabs>
        <w:ind w:firstLine="709"/>
        <w:jc w:val="both"/>
        <w:rPr>
          <w:rFonts w:ascii="Arial" w:hAnsi="Arial" w:cs="Arial"/>
          <w:sz w:val="22"/>
          <w:szCs w:val="22"/>
          <w:lang w:eastAsia="en-US"/>
        </w:rPr>
      </w:pPr>
      <w:bookmarkStart w:id="1" w:name="sub_131"/>
      <w:r w:rsidRPr="007F793B">
        <w:rPr>
          <w:rFonts w:ascii="Arial" w:hAnsi="Arial" w:cs="Arial"/>
          <w:sz w:val="22"/>
          <w:szCs w:val="22"/>
          <w:lang w:eastAsia="en-US"/>
        </w:rPr>
        <w:t>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14:paraId="1230C174" w14:textId="77777777" w:rsidR="008D1A68" w:rsidRPr="007F793B" w:rsidRDefault="008D1A68" w:rsidP="008D1A68">
      <w:pPr>
        <w:tabs>
          <w:tab w:val="num" w:pos="0"/>
        </w:tabs>
        <w:ind w:firstLine="709"/>
        <w:jc w:val="both"/>
        <w:rPr>
          <w:rFonts w:ascii="Arial" w:hAnsi="Arial" w:cs="Arial"/>
          <w:sz w:val="22"/>
          <w:szCs w:val="22"/>
          <w:lang w:eastAsia="en-US"/>
        </w:rPr>
      </w:pPr>
      <w:bookmarkStart w:id="2" w:name="sub_132"/>
      <w:bookmarkEnd w:id="1"/>
      <w:r w:rsidRPr="007F793B">
        <w:rPr>
          <w:rFonts w:ascii="Arial" w:hAnsi="Arial" w:cs="Arial"/>
          <w:sz w:val="22"/>
          <w:szCs w:val="22"/>
          <w:lang w:eastAsia="en-US"/>
        </w:rPr>
        <w:t>2) инвалиды вследствие чернобыльской катастрофы из числа:</w:t>
      </w:r>
    </w:p>
    <w:p w14:paraId="737A4A97" w14:textId="77777777" w:rsidR="008D1A68" w:rsidRPr="007F793B" w:rsidRDefault="008D1A68" w:rsidP="008D1A68">
      <w:pPr>
        <w:tabs>
          <w:tab w:val="num" w:pos="0"/>
        </w:tabs>
        <w:ind w:firstLine="709"/>
        <w:jc w:val="both"/>
        <w:rPr>
          <w:rFonts w:ascii="Arial" w:hAnsi="Arial" w:cs="Arial"/>
          <w:sz w:val="22"/>
          <w:szCs w:val="22"/>
          <w:lang w:eastAsia="en-US"/>
        </w:rPr>
      </w:pPr>
      <w:bookmarkStart w:id="3" w:name="sub_1322"/>
      <w:bookmarkEnd w:id="2"/>
      <w:r w:rsidRPr="007F793B">
        <w:rPr>
          <w:rFonts w:ascii="Arial" w:hAnsi="Arial" w:cs="Arial"/>
          <w:sz w:val="22"/>
          <w:szCs w:val="22"/>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14:paraId="358C7FB0" w14:textId="77777777" w:rsidR="008D1A68" w:rsidRPr="007F793B" w:rsidRDefault="008D1A68" w:rsidP="008D1A68">
      <w:pPr>
        <w:tabs>
          <w:tab w:val="num" w:pos="0"/>
        </w:tabs>
        <w:ind w:firstLine="709"/>
        <w:jc w:val="both"/>
        <w:rPr>
          <w:rFonts w:ascii="Arial" w:hAnsi="Arial" w:cs="Arial"/>
          <w:sz w:val="22"/>
          <w:szCs w:val="22"/>
          <w:lang w:eastAsia="en-US"/>
        </w:rPr>
      </w:pPr>
      <w:bookmarkStart w:id="4" w:name="sub_1323"/>
      <w:bookmarkEnd w:id="3"/>
      <w:r w:rsidRPr="007F793B">
        <w:rPr>
          <w:rFonts w:ascii="Arial" w:hAnsi="Arial" w:cs="Arial"/>
          <w:sz w:val="22"/>
          <w:szCs w:val="22"/>
          <w:lang w:eastAsia="en-US"/>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14:paraId="6A0B4E17" w14:textId="77777777" w:rsidR="008D1A68" w:rsidRPr="007F793B" w:rsidRDefault="008D1A68" w:rsidP="008D1A68">
      <w:pPr>
        <w:tabs>
          <w:tab w:val="num" w:pos="0"/>
        </w:tabs>
        <w:ind w:firstLine="709"/>
        <w:jc w:val="both"/>
        <w:rPr>
          <w:rFonts w:ascii="Arial" w:hAnsi="Arial" w:cs="Arial"/>
          <w:sz w:val="22"/>
          <w:szCs w:val="22"/>
          <w:lang w:eastAsia="en-US"/>
        </w:rPr>
      </w:pPr>
      <w:bookmarkStart w:id="5" w:name="sub_1324"/>
      <w:bookmarkEnd w:id="4"/>
      <w:r w:rsidRPr="007F793B">
        <w:rPr>
          <w:rFonts w:ascii="Arial" w:hAnsi="Arial" w:cs="Arial"/>
          <w:sz w:val="22"/>
          <w:szCs w:val="22"/>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bookmarkEnd w:id="5"/>
    <w:p w14:paraId="4EBFA950"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14:paraId="29CF3D8D" w14:textId="77777777" w:rsidR="008D1A68" w:rsidRPr="007F793B" w:rsidRDefault="008D1A68" w:rsidP="008D1A68">
      <w:pPr>
        <w:tabs>
          <w:tab w:val="num" w:pos="0"/>
        </w:tabs>
        <w:ind w:firstLine="709"/>
        <w:jc w:val="both"/>
        <w:rPr>
          <w:rFonts w:ascii="Arial" w:hAnsi="Arial" w:cs="Arial"/>
          <w:b/>
          <w:bCs/>
          <w:sz w:val="22"/>
          <w:szCs w:val="22"/>
          <w:lang w:eastAsia="en-US"/>
        </w:rPr>
      </w:pPr>
      <w:proofErr w:type="gramStart"/>
      <w:r w:rsidRPr="007F793B">
        <w:rPr>
          <w:rFonts w:ascii="Arial" w:hAnsi="Arial" w:cs="Arial"/>
          <w:bCs/>
          <w:sz w:val="22"/>
          <w:szCs w:val="22"/>
          <w:lang w:eastAsia="en-US"/>
        </w:rPr>
        <w:t xml:space="preserve">Отношения по обеспечению данной категории граждан регулируются Правилами выпуска и реализации государственных жилищных сертификатов 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 (утв. </w:t>
      </w:r>
      <w:r w:rsidRPr="007F793B">
        <w:rPr>
          <w:rFonts w:ascii="Arial" w:hAnsi="Arial" w:cs="Arial"/>
          <w:sz w:val="22"/>
          <w:szCs w:val="22"/>
          <w:lang w:eastAsia="en-US"/>
        </w:rPr>
        <w:t>постановлением</w:t>
      </w:r>
      <w:r w:rsidRPr="007F793B">
        <w:rPr>
          <w:rFonts w:ascii="Arial" w:hAnsi="Arial" w:cs="Arial"/>
          <w:bCs/>
          <w:sz w:val="22"/>
          <w:szCs w:val="22"/>
          <w:lang w:eastAsia="en-US"/>
        </w:rPr>
        <w:t xml:space="preserve"> Правительства РФ от 21 марта 2006 г. N 153).</w:t>
      </w:r>
      <w:proofErr w:type="gramEnd"/>
    </w:p>
    <w:p w14:paraId="0E791BBF" w14:textId="77777777"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Согласно подпункту “е” пункта 5 Правил право на получение социальной выплаты, удостоверяемой сертификатом, в рамках основного мероприятия имеют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имеющие право на обеспечение жильем за счет средств федерального бюджета в соответствии со</w:t>
      </w:r>
      <w:proofErr w:type="gramEnd"/>
      <w:r w:rsidRPr="007F793B">
        <w:rPr>
          <w:rFonts w:ascii="Arial" w:hAnsi="Arial" w:cs="Arial"/>
          <w:sz w:val="22"/>
          <w:szCs w:val="22"/>
          <w:lang w:eastAsia="en-US"/>
        </w:rPr>
        <w:t xml:space="preserve"> </w:t>
      </w:r>
      <w:proofErr w:type="gramStart"/>
      <w:r w:rsidRPr="007F793B">
        <w:rPr>
          <w:rFonts w:ascii="Arial" w:hAnsi="Arial" w:cs="Arial"/>
          <w:sz w:val="22"/>
          <w:szCs w:val="22"/>
          <w:lang w:eastAsia="en-US"/>
        </w:rPr>
        <w:t xml:space="preserve">статьями 14, 15, 16, 17 и 22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законом от 26 ноября 1998 г. N 175-ФЗ "О социальной защите граждан Российской Федерации, подвергшихся воздействию радиации вследствие аварии в 1957 году </w:t>
      </w:r>
      <w:r w:rsidRPr="007F793B">
        <w:rPr>
          <w:rFonts w:ascii="Arial" w:hAnsi="Arial" w:cs="Arial"/>
          <w:sz w:val="22"/>
          <w:szCs w:val="22"/>
          <w:lang w:eastAsia="en-US"/>
        </w:rPr>
        <w:lastRenderedPageBreak/>
        <w:t>на производственном объединении "Маяк" и сбросов радиоактивных отходов</w:t>
      </w:r>
      <w:proofErr w:type="gramEnd"/>
      <w:r w:rsidRPr="007F793B">
        <w:rPr>
          <w:rFonts w:ascii="Arial" w:hAnsi="Arial" w:cs="Arial"/>
          <w:sz w:val="22"/>
          <w:szCs w:val="22"/>
          <w:lang w:eastAsia="en-US"/>
        </w:rPr>
        <w:t xml:space="preserve"> в реку Теча" и постановлением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572A39D7"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 xml:space="preserve"> В пункте 19 (и подпункте “г” в частности) </w:t>
      </w:r>
      <w:proofErr w:type="gramStart"/>
      <w:r w:rsidRPr="007F793B">
        <w:rPr>
          <w:rFonts w:ascii="Arial" w:hAnsi="Arial" w:cs="Arial"/>
          <w:sz w:val="22"/>
          <w:szCs w:val="22"/>
          <w:lang w:eastAsia="en-US"/>
        </w:rPr>
        <w:t>Правил</w:t>
      </w:r>
      <w:proofErr w:type="gramEnd"/>
      <w:r w:rsidRPr="007F793B">
        <w:rPr>
          <w:rFonts w:ascii="Arial" w:hAnsi="Arial" w:cs="Arial"/>
          <w:sz w:val="22"/>
          <w:szCs w:val="22"/>
          <w:lang w:eastAsia="en-US"/>
        </w:rPr>
        <w:t xml:space="preserve"> сказано, что для участия в основном мероприятии граждане, указанные в пункте 5 настоящих Правил, подают соответственно в воинские части, организации, учреждения федеральных органов (далее - подразделения), органы местного самоуправления (граждане, указанные в подпунктах "з" и "и" пункта 5 настоящих Правил, - </w:t>
      </w:r>
      <w:r w:rsidRPr="007F793B">
        <w:rPr>
          <w:rFonts w:ascii="Arial" w:hAnsi="Arial" w:cs="Arial"/>
          <w:b/>
          <w:bCs/>
          <w:sz w:val="22"/>
          <w:szCs w:val="22"/>
          <w:lang w:eastAsia="en-US"/>
        </w:rPr>
        <w:t xml:space="preserve">в орган исполнительной власти субъекта Российской Федерации </w:t>
      </w:r>
      <w:r w:rsidRPr="007F793B">
        <w:rPr>
          <w:rFonts w:ascii="Arial" w:hAnsi="Arial" w:cs="Arial"/>
          <w:sz w:val="22"/>
          <w:szCs w:val="22"/>
          <w:lang w:eastAsia="en-US"/>
        </w:rPr>
        <w:t xml:space="preserve">в случае, если законом субъекта Российской Федерации государственные полномочия субъекта Российской Федерации по постановке на учет граждан указанных </w:t>
      </w:r>
      <w:proofErr w:type="gramStart"/>
      <w:r w:rsidRPr="007F793B">
        <w:rPr>
          <w:rFonts w:ascii="Arial" w:hAnsi="Arial" w:cs="Arial"/>
          <w:sz w:val="22"/>
          <w:szCs w:val="22"/>
          <w:lang w:eastAsia="en-US"/>
        </w:rPr>
        <w:t>категорий</w:t>
      </w:r>
      <w:proofErr w:type="gramEnd"/>
      <w:r w:rsidRPr="007F793B">
        <w:rPr>
          <w:rFonts w:ascii="Arial" w:hAnsi="Arial" w:cs="Arial"/>
          <w:sz w:val="22"/>
          <w:szCs w:val="22"/>
          <w:lang w:eastAsia="en-US"/>
        </w:rPr>
        <w:t xml:space="preserve"> в качестве имеющих право на получение социальной выплаты и их учету не переданы органам местного самоуправления) (далее - орган местного самоуправления (</w:t>
      </w:r>
      <w:r w:rsidRPr="007F793B">
        <w:rPr>
          <w:rFonts w:ascii="Arial" w:hAnsi="Arial" w:cs="Arial"/>
          <w:b/>
          <w:bCs/>
          <w:sz w:val="22"/>
          <w:szCs w:val="22"/>
          <w:lang w:eastAsia="en-US"/>
        </w:rPr>
        <w:t>орган исполнительной власти субъекта Российской Федерации</w:t>
      </w:r>
      <w:r w:rsidRPr="007F793B">
        <w:rPr>
          <w:rFonts w:ascii="Arial" w:hAnsi="Arial" w:cs="Arial"/>
          <w:sz w:val="22"/>
          <w:szCs w:val="22"/>
          <w:lang w:eastAsia="en-US"/>
        </w:rPr>
        <w:t xml:space="preserve">), осуществляющий учет граждан) или администрацию г. Байконура, в которых они состоят на учете в качестве нуждающихся в жилых помещениях (в </w:t>
      </w:r>
      <w:proofErr w:type="gramStart"/>
      <w:r w:rsidRPr="007F793B">
        <w:rPr>
          <w:rFonts w:ascii="Arial" w:hAnsi="Arial" w:cs="Arial"/>
          <w:sz w:val="22"/>
          <w:szCs w:val="22"/>
          <w:lang w:eastAsia="en-US"/>
        </w:rPr>
        <w:t>качестве граждан, имеющих право на получение социальных выплат), заявление (рапорт) об участии в основном мероприятии по форме согласно приложению N 1, документы о своем согласии и согласии всех членов своей семьи на обработку персональных данных о себе по форме согласно приложению N 1.1 с приложением следующих документов:</w:t>
      </w:r>
      <w:proofErr w:type="gramEnd"/>
    </w:p>
    <w:p w14:paraId="09F9C394"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граждане, указанные в подпункте "е" пункта 5 настоящих Правил:</w:t>
      </w:r>
    </w:p>
    <w:p w14:paraId="4DD0A968" w14:textId="77777777" w:rsidR="008D1A68" w:rsidRPr="007F793B" w:rsidRDefault="008D1A68" w:rsidP="008D1A68">
      <w:pPr>
        <w:tabs>
          <w:tab w:val="num" w:pos="0"/>
        </w:tabs>
        <w:ind w:firstLine="709"/>
        <w:jc w:val="both"/>
        <w:rPr>
          <w:rFonts w:ascii="Arial" w:hAnsi="Arial" w:cs="Arial"/>
          <w:sz w:val="22"/>
          <w:szCs w:val="22"/>
          <w:lang w:eastAsia="en-US"/>
        </w:rPr>
      </w:pPr>
      <w:bookmarkStart w:id="6" w:name="sub_101941"/>
      <w:r w:rsidRPr="007F793B">
        <w:rPr>
          <w:rFonts w:ascii="Arial" w:hAnsi="Arial" w:cs="Arial"/>
          <w:sz w:val="22"/>
          <w:szCs w:val="22"/>
          <w:lang w:eastAsia="en-US"/>
        </w:rPr>
        <w:t>документ, подтверждающий право гражданина на обеспечение жилым помещением за счет средств федерального бюджета;</w:t>
      </w:r>
    </w:p>
    <w:p w14:paraId="58FFCDCD" w14:textId="77777777" w:rsidR="008D1A68" w:rsidRPr="007F793B" w:rsidRDefault="008D1A68" w:rsidP="008D1A68">
      <w:pPr>
        <w:tabs>
          <w:tab w:val="num" w:pos="0"/>
        </w:tabs>
        <w:ind w:firstLine="709"/>
        <w:jc w:val="both"/>
        <w:rPr>
          <w:rFonts w:ascii="Arial" w:hAnsi="Arial" w:cs="Arial"/>
          <w:sz w:val="22"/>
          <w:szCs w:val="22"/>
          <w:lang w:eastAsia="en-US"/>
        </w:rPr>
      </w:pPr>
      <w:bookmarkStart w:id="7" w:name="sub_101943"/>
      <w:bookmarkEnd w:id="6"/>
      <w:r w:rsidRPr="007F793B">
        <w:rPr>
          <w:rFonts w:ascii="Arial" w:hAnsi="Arial" w:cs="Arial"/>
          <w:sz w:val="22"/>
          <w:szCs w:val="22"/>
          <w:lang w:eastAsia="en-US"/>
        </w:rPr>
        <w:t>выписка из решения органа по учету и распределению жилых помещений о постановке на учет в качестве нуждающихся в улучшении жилищных условий (в жилых помещениях);</w:t>
      </w:r>
    </w:p>
    <w:p w14:paraId="68871533" w14:textId="77777777" w:rsidR="008D1A68" w:rsidRPr="007F793B" w:rsidRDefault="008D1A68" w:rsidP="008D1A68">
      <w:pPr>
        <w:tabs>
          <w:tab w:val="num" w:pos="0"/>
        </w:tabs>
        <w:ind w:firstLine="709"/>
        <w:jc w:val="both"/>
        <w:rPr>
          <w:rFonts w:ascii="Arial" w:hAnsi="Arial" w:cs="Arial"/>
          <w:sz w:val="22"/>
          <w:szCs w:val="22"/>
          <w:lang w:eastAsia="en-US"/>
        </w:rPr>
      </w:pPr>
      <w:bookmarkStart w:id="8" w:name="sub_101944"/>
      <w:bookmarkEnd w:id="7"/>
      <w:r w:rsidRPr="007F793B">
        <w:rPr>
          <w:rFonts w:ascii="Arial" w:hAnsi="Arial" w:cs="Arial"/>
          <w:sz w:val="22"/>
          <w:szCs w:val="22"/>
          <w:lang w:eastAsia="en-US"/>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bookmarkEnd w:id="8"/>
    <w:p w14:paraId="21453CAA"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копии документов, удостоверяющих личность каждого члена семьи.</w:t>
      </w:r>
    </w:p>
    <w:p w14:paraId="78351840" w14:textId="77777777"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В пунктах 20.1 и 20.2 Правил сказано, что органы местного самоуправления (</w:t>
      </w:r>
      <w:r w:rsidRPr="007F793B">
        <w:rPr>
          <w:rFonts w:ascii="Arial" w:hAnsi="Arial" w:cs="Arial"/>
          <w:b/>
          <w:bCs/>
          <w:sz w:val="22"/>
          <w:szCs w:val="22"/>
          <w:lang w:eastAsia="en-US"/>
        </w:rPr>
        <w:t>органы исполнительной власти субъекта Российской Федерации</w:t>
      </w:r>
      <w:r w:rsidRPr="007F793B">
        <w:rPr>
          <w:rFonts w:ascii="Arial" w:hAnsi="Arial" w:cs="Arial"/>
          <w:sz w:val="22"/>
          <w:szCs w:val="22"/>
          <w:lang w:eastAsia="en-US"/>
        </w:rPr>
        <w:t>), осуществляющие учет граждан, подразделения и администрация г. Байконура, в которые граждане подали заявление об участии в ведомственной целевой программе, запрашивают в установленном законодательством Российской Федерации порядке в органе по контролю в сфере миграции документ, содержащий сведения о гражданах, зарегистрированных по месту жительства в</w:t>
      </w:r>
      <w:proofErr w:type="gramEnd"/>
      <w:r w:rsidRPr="007F793B">
        <w:rPr>
          <w:rFonts w:ascii="Arial" w:hAnsi="Arial" w:cs="Arial"/>
          <w:sz w:val="22"/>
          <w:szCs w:val="22"/>
          <w:lang w:eastAsia="en-US"/>
        </w:rPr>
        <w:t xml:space="preserve"> жилом </w:t>
      </w:r>
      <w:proofErr w:type="gramStart"/>
      <w:r w:rsidRPr="007F793B">
        <w:rPr>
          <w:rFonts w:ascii="Arial" w:hAnsi="Arial" w:cs="Arial"/>
          <w:sz w:val="22"/>
          <w:szCs w:val="22"/>
          <w:lang w:eastAsia="en-US"/>
        </w:rPr>
        <w:t>помещении</w:t>
      </w:r>
      <w:proofErr w:type="gramEnd"/>
      <w:r w:rsidRPr="007F793B">
        <w:rPr>
          <w:rFonts w:ascii="Arial" w:hAnsi="Arial" w:cs="Arial"/>
          <w:sz w:val="22"/>
          <w:szCs w:val="22"/>
          <w:lang w:eastAsia="en-US"/>
        </w:rPr>
        <w:t xml:space="preserve"> совместно с гражданином, подавшим заявление об участии в ведомственной целевой программе.</w:t>
      </w:r>
    </w:p>
    <w:p w14:paraId="27F04EEE"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Документы, указанные в пункте 20.1 настоящих Правил, гражданин, подавший заявление об участии в ведомственной целевой программе, вправе представить самостоятельно.</w:t>
      </w:r>
    </w:p>
    <w:p w14:paraId="4910C7B8"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Согласно пункту 24 Правил в целях организации работы по выдаче сертификатов в планируемом году формируются списки граждан, подтвердивших свое участие в ведомственной целевой программе в планируемом году.</w:t>
      </w:r>
    </w:p>
    <w:p w14:paraId="23CAADB8" w14:textId="77777777"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Для включения в такой список гражданин - участник ведомственной целевой программы в период с 1 января по 1 июля года, предшествующего планируемому, представляет в орган местного самоуправления (</w:t>
      </w:r>
      <w:r w:rsidRPr="007F793B">
        <w:rPr>
          <w:rFonts w:ascii="Arial" w:hAnsi="Arial" w:cs="Arial"/>
          <w:b/>
          <w:bCs/>
          <w:sz w:val="22"/>
          <w:szCs w:val="22"/>
          <w:lang w:eastAsia="en-US"/>
        </w:rPr>
        <w:t>орган исполнительной власти субъекта Российской Федерации</w:t>
      </w:r>
      <w:r w:rsidRPr="007F793B">
        <w:rPr>
          <w:rFonts w:ascii="Arial" w:hAnsi="Arial" w:cs="Arial"/>
          <w:sz w:val="22"/>
          <w:szCs w:val="22"/>
          <w:lang w:eastAsia="en-US"/>
        </w:rPr>
        <w:t>), осуществляющий учет граждан, или в администрацию г. Байконура, в которых находится его учетное дело, заявление об участии в ведомственной целевой программе в планируемом году (в произвольной форме).</w:t>
      </w:r>
      <w:proofErr w:type="gramEnd"/>
    </w:p>
    <w:p w14:paraId="31773773" w14:textId="77777777"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Списки граждан, подтвердивших свое участие в ведомственной целевой программе в планируемом году, формируются, в том числе, в отношении граждан - участников ведомственной целевой программы, указанных в подпунктах "е" и "ж" пункта 5 настоящих Правил, - в хронологической последовательности, в какой граждане - участники ведомственной целевой программы были поставлены на учет в качестве нуждающихся в жилых помещениях, с учетом их права на обеспечение жилыми</w:t>
      </w:r>
      <w:proofErr w:type="gramEnd"/>
      <w:r w:rsidRPr="007F793B">
        <w:rPr>
          <w:rFonts w:ascii="Arial" w:hAnsi="Arial" w:cs="Arial"/>
          <w:sz w:val="22"/>
          <w:szCs w:val="22"/>
          <w:lang w:eastAsia="en-US"/>
        </w:rPr>
        <w:t xml:space="preserve"> помещениями вне очереди, </w:t>
      </w:r>
      <w:proofErr w:type="gramStart"/>
      <w:r w:rsidRPr="007F793B">
        <w:rPr>
          <w:rFonts w:ascii="Arial" w:hAnsi="Arial" w:cs="Arial"/>
          <w:sz w:val="22"/>
          <w:szCs w:val="22"/>
          <w:lang w:eastAsia="en-US"/>
        </w:rPr>
        <w:t>установленного</w:t>
      </w:r>
      <w:proofErr w:type="gramEnd"/>
      <w:r w:rsidRPr="007F793B">
        <w:rPr>
          <w:rFonts w:ascii="Arial" w:hAnsi="Arial" w:cs="Arial"/>
          <w:sz w:val="22"/>
          <w:szCs w:val="22"/>
          <w:lang w:eastAsia="en-US"/>
        </w:rPr>
        <w:t xml:space="preserve"> законодательством Российской Федерации;</w:t>
      </w:r>
    </w:p>
    <w:p w14:paraId="4596F4D1" w14:textId="2726DF8F"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 xml:space="preserve">Далее, в пунктах 26 и 29 Правил сказано, что в целях предварительного распределения средств федерального бюджета на соответствующий год </w:t>
      </w:r>
      <w:r w:rsidRPr="007F793B">
        <w:rPr>
          <w:rFonts w:ascii="Arial" w:hAnsi="Arial" w:cs="Arial"/>
          <w:b/>
          <w:bCs/>
          <w:sz w:val="22"/>
          <w:szCs w:val="22"/>
          <w:lang w:eastAsia="en-US"/>
        </w:rPr>
        <w:t xml:space="preserve">исполнительной </w:t>
      </w:r>
      <w:r w:rsidR="00925F15" w:rsidRPr="007F793B">
        <w:rPr>
          <w:rFonts w:ascii="Arial" w:hAnsi="Arial" w:cs="Arial"/>
          <w:b/>
          <w:bCs/>
          <w:sz w:val="22"/>
          <w:szCs w:val="22"/>
          <w:lang w:eastAsia="en-US"/>
        </w:rPr>
        <w:t xml:space="preserve">орган </w:t>
      </w:r>
      <w:r w:rsidRPr="007F793B">
        <w:rPr>
          <w:rFonts w:ascii="Arial" w:hAnsi="Arial" w:cs="Arial"/>
          <w:b/>
          <w:bCs/>
          <w:sz w:val="22"/>
          <w:szCs w:val="22"/>
          <w:lang w:eastAsia="en-US"/>
        </w:rPr>
        <w:t xml:space="preserve">власти субъекта Российской Федерации на основании списков, полученных от органов местного самоуправления, до 1 сентября года, предшествующего планируемому, </w:t>
      </w:r>
      <w:r w:rsidRPr="007F793B">
        <w:rPr>
          <w:rFonts w:ascii="Arial" w:hAnsi="Arial" w:cs="Arial"/>
          <w:b/>
          <w:bCs/>
          <w:sz w:val="22"/>
          <w:szCs w:val="22"/>
          <w:lang w:eastAsia="en-US"/>
        </w:rPr>
        <w:lastRenderedPageBreak/>
        <w:t>формирует в отношении граждан, указанных в подпунктах "е" и "ж" пункта 5 настоящих Правил, сводный список граждан, подтвердивших свое участие в</w:t>
      </w:r>
      <w:proofErr w:type="gramEnd"/>
      <w:r w:rsidRPr="007F793B">
        <w:rPr>
          <w:rFonts w:ascii="Arial" w:hAnsi="Arial" w:cs="Arial"/>
          <w:b/>
          <w:bCs/>
          <w:sz w:val="22"/>
          <w:szCs w:val="22"/>
          <w:lang w:eastAsia="en-US"/>
        </w:rPr>
        <w:t> ведомственной целевой программе в планируемом году</w:t>
      </w:r>
      <w:r w:rsidRPr="007F793B">
        <w:rPr>
          <w:rFonts w:ascii="Arial" w:hAnsi="Arial" w:cs="Arial"/>
          <w:sz w:val="22"/>
          <w:szCs w:val="22"/>
          <w:lang w:eastAsia="en-US"/>
        </w:rPr>
        <w:t xml:space="preserve"> (далее - сводный список), по форме согласно приложению N 2, утверждает его и в течение 10 рабочих дней после утверждения представляет его ответственному исполнителю государственной программы (на бумажном носителе и в электронном виде). Не допускается включение в сводный список тех граждан - участников ведомственной целевой программы, которые получили сертификат в текущем году. Сводный список формируется по каждой категории граждан в той же хронологической последовательности, в какой граждане - участники ведомственной целевой программы были поставлены на учет в качестве нуждающихся в жилых помещениях. Граждане - участники ведомственной целевой программы, поставленные на учет в один и тот же день, указываются в сводном списке по алфавиту.</w:t>
      </w:r>
    </w:p>
    <w:p w14:paraId="4B3ADF0D"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b/>
          <w:bCs/>
          <w:sz w:val="22"/>
          <w:szCs w:val="22"/>
          <w:lang w:eastAsia="en-US"/>
        </w:rPr>
        <w:t>Включение граждан - участников ведомственной целевой программы в сводный список после его утверждения допускается на основании решения органа исполнительной власти, утвердившего сводный список, с соблюдением хронологической последовательности формирования указанного списка, установленной в соответствии с абзацем первым настоящего пункта</w:t>
      </w:r>
      <w:r w:rsidRPr="007F793B">
        <w:rPr>
          <w:rFonts w:ascii="Arial" w:hAnsi="Arial" w:cs="Arial"/>
          <w:sz w:val="22"/>
          <w:szCs w:val="22"/>
          <w:lang w:eastAsia="en-US"/>
        </w:rPr>
        <w:t>.</w:t>
      </w:r>
    </w:p>
    <w:p w14:paraId="2C8BC97E"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Сводный список в отношении граждан, указанных в подпункте "ж" пункта 5 настоящих Правил, до его утверждения подлежит согласованию с органами по контролю в сфере миграции.</w:t>
      </w:r>
    </w:p>
    <w:p w14:paraId="09BDC377" w14:textId="27BBD8CC" w:rsidR="008D1A68" w:rsidRPr="007F793B" w:rsidRDefault="00925F15" w:rsidP="008D1A68">
      <w:pPr>
        <w:tabs>
          <w:tab w:val="num" w:pos="0"/>
        </w:tabs>
        <w:ind w:firstLine="709"/>
        <w:jc w:val="both"/>
        <w:rPr>
          <w:rFonts w:ascii="Arial" w:hAnsi="Arial" w:cs="Arial"/>
          <w:sz w:val="22"/>
          <w:szCs w:val="22"/>
          <w:lang w:eastAsia="en-US"/>
        </w:rPr>
      </w:pPr>
      <w:proofErr w:type="gramStart"/>
      <w:r w:rsidRPr="007F793B">
        <w:rPr>
          <w:rFonts w:ascii="Arial" w:hAnsi="Arial" w:cs="Arial"/>
          <w:b/>
          <w:bCs/>
          <w:sz w:val="22"/>
          <w:szCs w:val="22"/>
          <w:lang w:eastAsia="en-US"/>
        </w:rPr>
        <w:t>И</w:t>
      </w:r>
      <w:r w:rsidR="008D1A68" w:rsidRPr="007F793B">
        <w:rPr>
          <w:rFonts w:ascii="Arial" w:hAnsi="Arial" w:cs="Arial"/>
          <w:b/>
          <w:bCs/>
          <w:sz w:val="22"/>
          <w:szCs w:val="22"/>
          <w:lang w:eastAsia="en-US"/>
        </w:rPr>
        <w:t>сполнительн</w:t>
      </w:r>
      <w:r w:rsidRPr="007F793B">
        <w:rPr>
          <w:rFonts w:ascii="Arial" w:hAnsi="Arial" w:cs="Arial"/>
          <w:b/>
          <w:bCs/>
          <w:sz w:val="22"/>
          <w:szCs w:val="22"/>
          <w:lang w:eastAsia="en-US"/>
        </w:rPr>
        <w:t>ый</w:t>
      </w:r>
      <w:r w:rsidR="008D1A68" w:rsidRPr="007F793B">
        <w:rPr>
          <w:rFonts w:ascii="Arial" w:hAnsi="Arial" w:cs="Arial"/>
          <w:b/>
          <w:bCs/>
          <w:sz w:val="22"/>
          <w:szCs w:val="22"/>
          <w:lang w:eastAsia="en-US"/>
        </w:rPr>
        <w:t xml:space="preserve"> </w:t>
      </w:r>
      <w:r w:rsidRPr="007F793B">
        <w:rPr>
          <w:rFonts w:ascii="Arial" w:hAnsi="Arial" w:cs="Arial"/>
          <w:b/>
          <w:bCs/>
          <w:sz w:val="22"/>
          <w:szCs w:val="22"/>
          <w:lang w:eastAsia="en-US"/>
        </w:rPr>
        <w:t xml:space="preserve">орган </w:t>
      </w:r>
      <w:r w:rsidR="008D1A68" w:rsidRPr="007F793B">
        <w:rPr>
          <w:rFonts w:ascii="Arial" w:hAnsi="Arial" w:cs="Arial"/>
          <w:b/>
          <w:bCs/>
          <w:sz w:val="22"/>
          <w:szCs w:val="22"/>
          <w:lang w:eastAsia="en-US"/>
        </w:rPr>
        <w:t>власти субъектов Российской Федерации</w:t>
      </w:r>
      <w:r w:rsidR="008D1A68" w:rsidRPr="007F793B">
        <w:rPr>
          <w:rFonts w:ascii="Arial" w:hAnsi="Arial" w:cs="Arial"/>
          <w:sz w:val="22"/>
          <w:szCs w:val="22"/>
          <w:lang w:eastAsia="en-US"/>
        </w:rPr>
        <w:t>, органы местного самоуправления закрытых административно-территориальных образований и администрация г. Байконура в установленном ими порядке формируют и утверждают сводные списки граждан - получателей сертификатов в планируемом году по каждой категории граждан (далее - сводный список получателей сертификатов) в пределах предусмотренных указанным органам и администрации на планируемый год средств на предоставление социальных выплат.</w:t>
      </w:r>
      <w:proofErr w:type="gramEnd"/>
    </w:p>
    <w:p w14:paraId="500053CB" w14:textId="77777777" w:rsidR="008D1A68" w:rsidRPr="007F793B" w:rsidRDefault="008D1A68" w:rsidP="008D1A68">
      <w:pPr>
        <w:tabs>
          <w:tab w:val="num" w:pos="0"/>
        </w:tabs>
        <w:ind w:firstLine="709"/>
        <w:jc w:val="both"/>
        <w:rPr>
          <w:rFonts w:ascii="Arial" w:hAnsi="Arial" w:cs="Arial"/>
          <w:sz w:val="22"/>
          <w:szCs w:val="22"/>
          <w:lang w:eastAsia="en-US"/>
        </w:rPr>
      </w:pPr>
      <w:proofErr w:type="gramStart"/>
      <w:r w:rsidRPr="007F793B">
        <w:rPr>
          <w:rFonts w:ascii="Arial" w:hAnsi="Arial" w:cs="Arial"/>
          <w:sz w:val="22"/>
          <w:szCs w:val="22"/>
          <w:lang w:eastAsia="en-US"/>
        </w:rPr>
        <w:t>Сводный список получателей сертификатов формируется на основании утвержденного сводного списка, сформированного в отношении граждан, указанных в подпунктах "е" и "ж" пункта 5 настоящих Правил, списков граждан, указанных в подпунктах "з" и "и" пункта 5 настоящих Правил, подтвердивших свое участие в ведомственной целевой программе в планируемом году, представленных в орган исполнительной власти субъекта Российской Федерации в соответствии с пунктом 24 настоящих</w:t>
      </w:r>
      <w:proofErr w:type="gramEnd"/>
      <w:r w:rsidRPr="007F793B">
        <w:rPr>
          <w:rFonts w:ascii="Arial" w:hAnsi="Arial" w:cs="Arial"/>
          <w:sz w:val="22"/>
          <w:szCs w:val="22"/>
          <w:lang w:eastAsia="en-US"/>
        </w:rPr>
        <w:t xml:space="preserve"> Правил, а также утвержденных списков граждан, указанных в подпунктах "к" и "л" пункта 5 настоящих Правил, подтвердивших свое участие в ведомственной целевой программе в планируемом году.</w:t>
      </w:r>
    </w:p>
    <w:p w14:paraId="379B68FD"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Расчет социальных выплат для граждан - участников ведомственной целевой программы, включенных в сводный список получателей сертификатов, осуществляется исходя из норматива стоимости 1 кв. метра общей площади жилья по Российской Федерации, действующего на дату утверждения сводного списка получателей сертификатов.</w:t>
      </w:r>
    </w:p>
    <w:p w14:paraId="60178E5F"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Формирование сводных списков получателей сертификатов осуществляется исходя из очередности, предусмотренной пунктом 24 настоящих Правил.</w:t>
      </w:r>
    </w:p>
    <w:p w14:paraId="02BDB1E6" w14:textId="40A454E1" w:rsidR="008D1A68" w:rsidRPr="007F793B" w:rsidRDefault="00925F15" w:rsidP="008D1A68">
      <w:pPr>
        <w:tabs>
          <w:tab w:val="num" w:pos="0"/>
        </w:tabs>
        <w:ind w:firstLine="709"/>
        <w:jc w:val="both"/>
        <w:rPr>
          <w:rFonts w:ascii="Arial" w:hAnsi="Arial" w:cs="Arial"/>
          <w:sz w:val="22"/>
          <w:szCs w:val="22"/>
          <w:lang w:eastAsia="en-US"/>
        </w:rPr>
      </w:pPr>
      <w:proofErr w:type="gramStart"/>
      <w:r w:rsidRPr="007F793B">
        <w:rPr>
          <w:rFonts w:ascii="Arial" w:hAnsi="Arial" w:cs="Arial"/>
          <w:b/>
          <w:bCs/>
          <w:sz w:val="22"/>
          <w:szCs w:val="22"/>
          <w:lang w:eastAsia="en-US"/>
        </w:rPr>
        <w:t>Исполнительные органы</w:t>
      </w:r>
      <w:r w:rsidR="008D1A68" w:rsidRPr="007F793B">
        <w:rPr>
          <w:rFonts w:ascii="Arial" w:hAnsi="Arial" w:cs="Arial"/>
          <w:b/>
          <w:bCs/>
          <w:sz w:val="22"/>
          <w:szCs w:val="22"/>
          <w:lang w:eastAsia="en-US"/>
        </w:rPr>
        <w:t xml:space="preserve"> субъектов Российской Федерации</w:t>
      </w:r>
      <w:r w:rsidR="008D1A68" w:rsidRPr="007F793B">
        <w:rPr>
          <w:rFonts w:ascii="Arial" w:hAnsi="Arial" w:cs="Arial"/>
          <w:sz w:val="22"/>
          <w:szCs w:val="22"/>
          <w:lang w:eastAsia="en-US"/>
        </w:rPr>
        <w:t>, органы местного самоуправления закрытых административно-территориальных образований и администрация г. Байконура обеспечивают гражданам - участникам ведомственной целевой программы доступ к сводным спискам получателей сертификатов путем размещения следующих сведений о гражданах, включенных в эти списки, в доступных местах или на официальных сайтах указанных органов в информационно-телекоммуникационной сети "Интернет" (при наличии):</w:t>
      </w:r>
      <w:proofErr w:type="gramEnd"/>
    </w:p>
    <w:p w14:paraId="425E80CC"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а) фамилия, имя и отчество;</w:t>
      </w:r>
    </w:p>
    <w:p w14:paraId="3E7FED73"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б) количественный состав семьи;</w:t>
      </w:r>
    </w:p>
    <w:p w14:paraId="4CC52F5D" w14:textId="77777777"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 xml:space="preserve">в) дата постановки на учет в качестве </w:t>
      </w:r>
      <w:proofErr w:type="gramStart"/>
      <w:r w:rsidRPr="007F793B">
        <w:rPr>
          <w:rFonts w:ascii="Arial" w:hAnsi="Arial" w:cs="Arial"/>
          <w:sz w:val="22"/>
          <w:szCs w:val="22"/>
          <w:lang w:eastAsia="en-US"/>
        </w:rPr>
        <w:t>нуждающегося</w:t>
      </w:r>
      <w:proofErr w:type="gramEnd"/>
      <w:r w:rsidRPr="007F793B">
        <w:rPr>
          <w:rFonts w:ascii="Arial" w:hAnsi="Arial" w:cs="Arial"/>
          <w:sz w:val="22"/>
          <w:szCs w:val="22"/>
          <w:lang w:eastAsia="en-US"/>
        </w:rPr>
        <w:t xml:space="preserve"> в жилом помещении;</w:t>
      </w:r>
    </w:p>
    <w:p w14:paraId="43B6F3C7" w14:textId="3CA612ED"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г) </w:t>
      </w:r>
      <w:r w:rsidR="00925F15" w:rsidRPr="007F793B">
        <w:rPr>
          <w:rFonts w:ascii="Arial" w:hAnsi="Arial" w:cs="Arial"/>
          <w:sz w:val="22"/>
          <w:szCs w:val="22"/>
          <w:lang w:eastAsia="en-US"/>
        </w:rPr>
        <w:t>наименование муниципального образования, в котором гражданин - участник процессных мероприятий состоит на учете в качестве нуждающегося в жилом помещении.</w:t>
      </w:r>
    </w:p>
    <w:p w14:paraId="57A7B6B6" w14:textId="3BC32128" w:rsidR="008D1A68" w:rsidRPr="007F793B" w:rsidRDefault="008D1A68" w:rsidP="008D1A68">
      <w:pPr>
        <w:tabs>
          <w:tab w:val="num" w:pos="0"/>
        </w:tabs>
        <w:ind w:firstLine="709"/>
        <w:jc w:val="both"/>
        <w:rPr>
          <w:rFonts w:ascii="Arial" w:hAnsi="Arial" w:cs="Arial"/>
          <w:b/>
          <w:sz w:val="22"/>
          <w:szCs w:val="22"/>
          <w:lang w:eastAsia="en-US"/>
        </w:rPr>
      </w:pPr>
      <w:r w:rsidRPr="007F793B">
        <w:rPr>
          <w:rFonts w:ascii="Arial" w:hAnsi="Arial" w:cs="Arial"/>
          <w:b/>
          <w:sz w:val="22"/>
          <w:szCs w:val="22"/>
          <w:lang w:eastAsia="en-US"/>
        </w:rPr>
        <w:t>Таким образом, формирование списков и выдача сертификатов не относится к полномочиям ОМС.</w:t>
      </w:r>
      <w:r w:rsidR="00925F15" w:rsidRPr="007F793B">
        <w:rPr>
          <w:rFonts w:ascii="Arial" w:hAnsi="Arial" w:cs="Arial"/>
          <w:b/>
          <w:sz w:val="22"/>
          <w:szCs w:val="22"/>
          <w:lang w:eastAsia="en-US"/>
        </w:rPr>
        <w:t xml:space="preserve"> В Волгоградской области данные полномочия реализуются Комитетом строительства Волгоградской области. </w:t>
      </w:r>
    </w:p>
    <w:p w14:paraId="0FF47A83" w14:textId="47DBCD6D" w:rsidR="008D1A68" w:rsidRPr="007F793B" w:rsidRDefault="008D1A68" w:rsidP="008D1A68">
      <w:pPr>
        <w:tabs>
          <w:tab w:val="num" w:pos="0"/>
        </w:tabs>
        <w:ind w:firstLine="709"/>
        <w:jc w:val="both"/>
        <w:rPr>
          <w:rFonts w:ascii="Arial" w:hAnsi="Arial" w:cs="Arial"/>
          <w:sz w:val="22"/>
          <w:szCs w:val="22"/>
          <w:lang w:eastAsia="en-US"/>
        </w:rPr>
      </w:pPr>
      <w:r w:rsidRPr="007F793B">
        <w:rPr>
          <w:rFonts w:ascii="Arial" w:hAnsi="Arial" w:cs="Arial"/>
          <w:sz w:val="22"/>
          <w:szCs w:val="22"/>
          <w:lang w:eastAsia="en-US"/>
        </w:rPr>
        <w:t>В рамках имеющихся полномочий Админ</w:t>
      </w:r>
      <w:r w:rsidR="00925F15" w:rsidRPr="007F793B">
        <w:rPr>
          <w:rFonts w:ascii="Arial" w:hAnsi="Arial" w:cs="Arial"/>
          <w:sz w:val="22"/>
          <w:szCs w:val="22"/>
          <w:lang w:eastAsia="en-US"/>
        </w:rPr>
        <w:t>и</w:t>
      </w:r>
      <w:r w:rsidRPr="007F793B">
        <w:rPr>
          <w:rFonts w:ascii="Arial" w:hAnsi="Arial" w:cs="Arial"/>
          <w:sz w:val="22"/>
          <w:szCs w:val="22"/>
          <w:lang w:eastAsia="en-US"/>
        </w:rPr>
        <w:t xml:space="preserve">страция вправе лишь рассмотреть вопрос о признании гражданина, относящегося к рассматриваемой категории, </w:t>
      </w:r>
      <w:proofErr w:type="gramStart"/>
      <w:r w:rsidRPr="007F793B">
        <w:rPr>
          <w:rFonts w:ascii="Arial" w:hAnsi="Arial" w:cs="Arial"/>
          <w:sz w:val="22"/>
          <w:szCs w:val="22"/>
          <w:lang w:eastAsia="en-US"/>
        </w:rPr>
        <w:t>нуждающимся</w:t>
      </w:r>
      <w:proofErr w:type="gramEnd"/>
      <w:r w:rsidRPr="007F793B">
        <w:rPr>
          <w:rFonts w:ascii="Arial" w:hAnsi="Arial" w:cs="Arial"/>
          <w:sz w:val="22"/>
          <w:szCs w:val="22"/>
          <w:lang w:eastAsia="en-US"/>
        </w:rPr>
        <w:t xml:space="preserve"> в жилом помещении.</w:t>
      </w:r>
    </w:p>
    <w:p w14:paraId="715BDDBB" w14:textId="61BA85DE" w:rsidR="0085585B" w:rsidRPr="007F793B" w:rsidRDefault="008D1A68"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 xml:space="preserve">В соответствии с частями 1 и 2 </w:t>
      </w:r>
      <w:r w:rsidR="0085585B" w:rsidRPr="007F793B">
        <w:rPr>
          <w:rFonts w:ascii="Arial" w:hAnsi="Arial" w:cs="Arial"/>
          <w:color w:val="000000" w:themeColor="text1"/>
          <w:sz w:val="22"/>
          <w:szCs w:val="22"/>
        </w:rPr>
        <w:t xml:space="preserve">статьи 51 ЖК РФ </w:t>
      </w:r>
      <w:r w:rsidR="001A0D7C" w:rsidRPr="007F793B">
        <w:rPr>
          <w:rFonts w:ascii="Arial" w:hAnsi="Arial" w:cs="Arial"/>
          <w:color w:val="000000" w:themeColor="text1"/>
          <w:sz w:val="22"/>
          <w:szCs w:val="22"/>
        </w:rPr>
        <w:t xml:space="preserve">определено, что </w:t>
      </w:r>
      <w:r w:rsidR="0085585B" w:rsidRPr="007F793B">
        <w:rPr>
          <w:rFonts w:ascii="Arial" w:hAnsi="Arial" w:cs="Arial"/>
          <w:color w:val="000000" w:themeColor="text1"/>
          <w:sz w:val="22"/>
          <w:szCs w:val="22"/>
        </w:rPr>
        <w:t>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6C5655BA" w14:textId="77777777" w:rsidR="0085585B" w:rsidRPr="007F793B" w:rsidRDefault="0085585B"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r w:rsidRPr="007F793B">
        <w:rPr>
          <w:rFonts w:ascii="Arial" w:hAnsi="Arial" w:cs="Arial"/>
          <w:color w:val="000000" w:themeColor="text1"/>
          <w:sz w:val="22"/>
          <w:szCs w:val="22"/>
        </w:rPr>
        <w:lastRenderedPageBreak/>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4723B815" w14:textId="77777777" w:rsidR="0085585B" w:rsidRPr="007F793B" w:rsidRDefault="0085585B"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proofErr w:type="gramStart"/>
      <w:r w:rsidRPr="007F793B">
        <w:rPr>
          <w:rFonts w:ascii="Arial" w:hAnsi="Arial" w:cs="Arial"/>
          <w:color w:val="000000" w:themeColor="text1"/>
          <w:sz w:val="22"/>
          <w:szCs w:val="22"/>
        </w:rPr>
        <w:t xml:space="preserve">2) </w:t>
      </w:r>
      <w:r w:rsidRPr="007F793B">
        <w:rPr>
          <w:rFonts w:ascii="Arial" w:hAnsi="Arial" w:cs="Arial"/>
          <w:b/>
          <w:color w:val="000000" w:themeColor="text1"/>
          <w:sz w:val="22"/>
          <w:szCs w:val="22"/>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w:t>
      </w:r>
      <w:r w:rsidRPr="007F793B">
        <w:rPr>
          <w:rFonts w:ascii="Arial" w:hAnsi="Arial" w:cs="Arial"/>
          <w:b/>
          <w:color w:val="000000" w:themeColor="text1"/>
          <w:sz w:val="22"/>
          <w:szCs w:val="22"/>
          <w:u w:val="single"/>
        </w:rPr>
        <w:t>обеспеченные общей площадью жилого помещения на одного члена семьи менее учетной нормы;</w:t>
      </w:r>
      <w:proofErr w:type="gramEnd"/>
    </w:p>
    <w:p w14:paraId="4059CCAE" w14:textId="77777777" w:rsidR="0085585B" w:rsidRPr="007F793B" w:rsidRDefault="0085585B"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 xml:space="preserve">3) </w:t>
      </w:r>
      <w:proofErr w:type="gramStart"/>
      <w:r w:rsidRPr="007F793B">
        <w:rPr>
          <w:rFonts w:ascii="Arial" w:hAnsi="Arial" w:cs="Arial"/>
          <w:color w:val="000000" w:themeColor="text1"/>
          <w:sz w:val="22"/>
          <w:szCs w:val="22"/>
        </w:rPr>
        <w:t>проживающие</w:t>
      </w:r>
      <w:proofErr w:type="gramEnd"/>
      <w:r w:rsidRPr="007F793B">
        <w:rPr>
          <w:rFonts w:ascii="Arial" w:hAnsi="Arial" w:cs="Arial"/>
          <w:color w:val="000000" w:themeColor="text1"/>
          <w:sz w:val="22"/>
          <w:szCs w:val="22"/>
        </w:rPr>
        <w:t xml:space="preserve"> в помещении, не отвечающем установленным для жилых помещений требованиям;</w:t>
      </w:r>
    </w:p>
    <w:p w14:paraId="500DFAE3" w14:textId="77777777" w:rsidR="0085585B" w:rsidRPr="007F793B" w:rsidRDefault="0085585B"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proofErr w:type="gramStart"/>
      <w:r w:rsidRPr="007F793B">
        <w:rPr>
          <w:rFonts w:ascii="Arial" w:hAnsi="Arial" w:cs="Arial"/>
          <w:color w:val="000000" w:themeColor="text1"/>
          <w:sz w:val="22"/>
          <w:szCs w:val="22"/>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7F793B">
        <w:rPr>
          <w:rFonts w:ascii="Arial" w:hAnsi="Arial" w:cs="Arial"/>
          <w:color w:val="000000" w:themeColor="text1"/>
          <w:sz w:val="22"/>
          <w:szCs w:val="22"/>
        </w:rPr>
        <w:t xml:space="preserve">, при которой совместное проживание с ним в одной квартире невозможно, и не </w:t>
      </w:r>
      <w:proofErr w:type="gramStart"/>
      <w:r w:rsidRPr="007F793B">
        <w:rPr>
          <w:rFonts w:ascii="Arial" w:hAnsi="Arial" w:cs="Arial"/>
          <w:color w:val="000000" w:themeColor="text1"/>
          <w:sz w:val="22"/>
          <w:szCs w:val="22"/>
        </w:rPr>
        <w:t>имеющими</w:t>
      </w:r>
      <w:proofErr w:type="gramEnd"/>
      <w:r w:rsidRPr="007F793B">
        <w:rPr>
          <w:rFonts w:ascii="Arial" w:hAnsi="Arial" w:cs="Arial"/>
          <w:color w:val="000000" w:themeColor="text1"/>
          <w:sz w:val="22"/>
          <w:szCs w:val="22"/>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7E95F8F7" w14:textId="5C76A915" w:rsidR="008D1A68" w:rsidRPr="007F793B" w:rsidRDefault="008D1A68"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435EC1D6" w14:textId="77777777" w:rsidR="003A3983" w:rsidRPr="007F793B" w:rsidRDefault="003A3983" w:rsidP="008D1A68">
      <w:pPr>
        <w:pStyle w:val="s1"/>
        <w:tabs>
          <w:tab w:val="num" w:pos="0"/>
        </w:tabs>
        <w:spacing w:before="0" w:beforeAutospacing="0" w:after="0" w:afterAutospacing="0"/>
        <w:ind w:firstLine="709"/>
        <w:jc w:val="both"/>
        <w:rPr>
          <w:rFonts w:ascii="Arial" w:hAnsi="Arial" w:cs="Arial"/>
          <w:sz w:val="22"/>
          <w:szCs w:val="22"/>
        </w:rPr>
      </w:pPr>
      <w:r w:rsidRPr="007F793B">
        <w:rPr>
          <w:rFonts w:ascii="Arial" w:hAnsi="Arial" w:cs="Arial"/>
          <w:sz w:val="22"/>
          <w:szCs w:val="22"/>
        </w:rPr>
        <w:t>Частью 1 статьи 31 ЖК РФ установлено, что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14:paraId="253F13BF" w14:textId="57D2096C" w:rsidR="00E41DE2" w:rsidRPr="007F793B" w:rsidRDefault="003A3983"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Согласно представленным документам, заявитель</w:t>
      </w:r>
      <w:r w:rsidR="0041651B" w:rsidRPr="007F793B">
        <w:rPr>
          <w:rFonts w:ascii="Arial" w:hAnsi="Arial" w:cs="Arial"/>
          <w:color w:val="000000" w:themeColor="text1"/>
          <w:sz w:val="22"/>
          <w:szCs w:val="22"/>
        </w:rPr>
        <w:t xml:space="preserve"> проживает со своей матерью и</w:t>
      </w:r>
      <w:r w:rsidR="00E41DE2" w:rsidRPr="007F793B">
        <w:rPr>
          <w:rFonts w:ascii="Arial" w:hAnsi="Arial" w:cs="Arial"/>
          <w:color w:val="000000" w:themeColor="text1"/>
          <w:sz w:val="22"/>
          <w:szCs w:val="22"/>
        </w:rPr>
        <w:t xml:space="preserve"> братом</w:t>
      </w:r>
      <w:r w:rsidR="0041651B" w:rsidRPr="007F793B">
        <w:rPr>
          <w:rFonts w:ascii="Arial" w:hAnsi="Arial" w:cs="Arial"/>
          <w:color w:val="000000" w:themeColor="text1"/>
          <w:sz w:val="22"/>
          <w:szCs w:val="22"/>
        </w:rPr>
        <w:t xml:space="preserve"> </w:t>
      </w:r>
      <w:r w:rsidR="00E41DE2" w:rsidRPr="007F793B">
        <w:rPr>
          <w:rFonts w:ascii="Arial" w:hAnsi="Arial" w:cs="Arial"/>
          <w:color w:val="000000" w:themeColor="text1"/>
          <w:sz w:val="22"/>
          <w:szCs w:val="22"/>
        </w:rPr>
        <w:t xml:space="preserve">в принадлежащем им на праве долевой собственности жилом доме общей площадью </w:t>
      </w:r>
      <w:r w:rsidR="0041651B" w:rsidRPr="007F793B">
        <w:rPr>
          <w:rFonts w:ascii="Arial" w:hAnsi="Arial" w:cs="Arial"/>
          <w:color w:val="000000" w:themeColor="text1"/>
          <w:sz w:val="22"/>
          <w:szCs w:val="22"/>
        </w:rPr>
        <w:t>82</w:t>
      </w:r>
      <w:r w:rsidR="00E41DE2" w:rsidRPr="007F793B">
        <w:rPr>
          <w:rFonts w:ascii="Arial" w:hAnsi="Arial" w:cs="Arial"/>
          <w:color w:val="000000" w:themeColor="text1"/>
          <w:sz w:val="22"/>
          <w:szCs w:val="22"/>
        </w:rPr>
        <w:t xml:space="preserve"> кв.м.</w:t>
      </w:r>
    </w:p>
    <w:p w14:paraId="7FE55A87" w14:textId="2D9E6BC0" w:rsidR="003A3983" w:rsidRPr="007F793B" w:rsidRDefault="003A3983" w:rsidP="008D1A68">
      <w:pPr>
        <w:pStyle w:val="s1"/>
        <w:tabs>
          <w:tab w:val="num" w:pos="0"/>
        </w:tabs>
        <w:spacing w:before="0" w:beforeAutospacing="0" w:after="0" w:afterAutospacing="0"/>
        <w:ind w:firstLine="709"/>
        <w:jc w:val="both"/>
        <w:rPr>
          <w:rFonts w:ascii="Arial" w:hAnsi="Arial" w:cs="Arial"/>
          <w:color w:val="000000" w:themeColor="text1"/>
          <w:sz w:val="22"/>
          <w:szCs w:val="22"/>
        </w:rPr>
      </w:pPr>
      <w:r w:rsidRPr="007F793B">
        <w:rPr>
          <w:rFonts w:ascii="Arial" w:hAnsi="Arial" w:cs="Arial"/>
          <w:color w:val="000000" w:themeColor="text1"/>
          <w:sz w:val="22"/>
          <w:szCs w:val="22"/>
        </w:rPr>
        <w:t xml:space="preserve"> </w:t>
      </w:r>
      <w:r w:rsidR="008D1A68" w:rsidRPr="007F793B">
        <w:rPr>
          <w:rFonts w:ascii="Arial" w:hAnsi="Arial" w:cs="Arial"/>
          <w:color w:val="000000" w:themeColor="text1"/>
          <w:sz w:val="22"/>
          <w:szCs w:val="22"/>
        </w:rPr>
        <w:t>Исходя из расчёта</w:t>
      </w:r>
      <w:r w:rsidRPr="007F793B">
        <w:rPr>
          <w:rFonts w:ascii="Arial" w:hAnsi="Arial" w:cs="Arial"/>
          <w:color w:val="000000" w:themeColor="text1"/>
          <w:sz w:val="22"/>
          <w:szCs w:val="22"/>
        </w:rPr>
        <w:t xml:space="preserve">, на каждого члена семьи приходится </w:t>
      </w:r>
      <w:r w:rsidR="0041651B" w:rsidRPr="007F793B">
        <w:rPr>
          <w:rFonts w:ascii="Arial" w:hAnsi="Arial" w:cs="Arial"/>
          <w:color w:val="000000" w:themeColor="text1"/>
          <w:sz w:val="22"/>
          <w:szCs w:val="22"/>
        </w:rPr>
        <w:t>27,3</w:t>
      </w:r>
      <w:r w:rsidRPr="007F793B">
        <w:rPr>
          <w:rFonts w:ascii="Arial" w:hAnsi="Arial" w:cs="Arial"/>
          <w:color w:val="000000" w:themeColor="text1"/>
          <w:sz w:val="22"/>
          <w:szCs w:val="22"/>
        </w:rPr>
        <w:t xml:space="preserve"> кв. м площади жилого помещения, что превышает учётную норму, установленную </w:t>
      </w:r>
      <w:r w:rsidR="0041651B" w:rsidRPr="007F793B">
        <w:rPr>
          <w:rFonts w:ascii="Arial" w:hAnsi="Arial" w:cs="Arial"/>
          <w:color w:val="000000" w:themeColor="text1"/>
          <w:sz w:val="22"/>
          <w:szCs w:val="22"/>
        </w:rPr>
        <w:t>Решением Старополтавской сельской Думы № 53/3 от 18.01.2008г.</w:t>
      </w:r>
    </w:p>
    <w:p w14:paraId="1CCEEC93" w14:textId="77777777" w:rsidR="0015454F" w:rsidRPr="007F793B" w:rsidRDefault="003A3983" w:rsidP="008D1A68">
      <w:pPr>
        <w:pStyle w:val="a4"/>
        <w:tabs>
          <w:tab w:val="num" w:pos="0"/>
        </w:tabs>
        <w:ind w:firstLine="709"/>
        <w:jc w:val="both"/>
        <w:rPr>
          <w:sz w:val="22"/>
          <w:szCs w:val="22"/>
        </w:rPr>
      </w:pPr>
      <w:proofErr w:type="gramStart"/>
      <w:r w:rsidRPr="007F793B">
        <w:rPr>
          <w:sz w:val="22"/>
          <w:szCs w:val="22"/>
        </w:rPr>
        <w:t>В связи с вышеизложенным, н</w:t>
      </w:r>
      <w:r w:rsidR="00C07230" w:rsidRPr="007F793B">
        <w:rPr>
          <w:sz w:val="22"/>
          <w:szCs w:val="22"/>
        </w:rPr>
        <w:t>а основании статьи</w:t>
      </w:r>
      <w:r w:rsidR="00681A56" w:rsidRPr="007F793B">
        <w:rPr>
          <w:sz w:val="22"/>
          <w:szCs w:val="22"/>
        </w:rPr>
        <w:t xml:space="preserve"> </w:t>
      </w:r>
      <w:r w:rsidR="0015454F" w:rsidRPr="007F793B">
        <w:rPr>
          <w:sz w:val="22"/>
          <w:szCs w:val="22"/>
        </w:rPr>
        <w:t>14 Федерального закона от 6 октября 2003 г. N 131-ФЗ "Об общих принципах организации местного самоуправления в Российской Федерации", с</w:t>
      </w:r>
      <w:r w:rsidR="00C07230" w:rsidRPr="007F793B">
        <w:rPr>
          <w:sz w:val="22"/>
          <w:szCs w:val="22"/>
        </w:rPr>
        <w:t>татей</w:t>
      </w:r>
      <w:r w:rsidR="0015454F" w:rsidRPr="007F793B">
        <w:rPr>
          <w:sz w:val="22"/>
          <w:szCs w:val="22"/>
        </w:rPr>
        <w:t xml:space="preserve"> </w:t>
      </w:r>
      <w:r w:rsidRPr="007F793B">
        <w:rPr>
          <w:sz w:val="22"/>
          <w:szCs w:val="22"/>
        </w:rPr>
        <w:t>14 и 51</w:t>
      </w:r>
      <w:r w:rsidR="00681A56" w:rsidRPr="007F793B">
        <w:rPr>
          <w:sz w:val="22"/>
          <w:szCs w:val="22"/>
        </w:rPr>
        <w:t xml:space="preserve"> </w:t>
      </w:r>
      <w:r w:rsidR="0015454F" w:rsidRPr="007F793B">
        <w:rPr>
          <w:sz w:val="22"/>
          <w:szCs w:val="22"/>
        </w:rPr>
        <w:t>Жилищного кодекса Российской Федерации</w:t>
      </w:r>
      <w:r w:rsidR="00451C25" w:rsidRPr="007F793B">
        <w:rPr>
          <w:sz w:val="22"/>
          <w:szCs w:val="22"/>
        </w:rPr>
        <w:t xml:space="preserve">, </w:t>
      </w:r>
      <w:r w:rsidR="0015454F" w:rsidRPr="007F793B">
        <w:rPr>
          <w:sz w:val="22"/>
          <w:szCs w:val="22"/>
          <w:shd w:val="clear" w:color="auto" w:fill="FFFFFF"/>
        </w:rPr>
        <w:t>руководствуясь Уставом сельского поселения</w:t>
      </w:r>
      <w:r w:rsidR="007C1315" w:rsidRPr="007F793B">
        <w:rPr>
          <w:sz w:val="22"/>
          <w:szCs w:val="22"/>
          <w:shd w:val="clear" w:color="auto" w:fill="FFFFFF"/>
        </w:rPr>
        <w:t>,</w:t>
      </w:r>
      <w:proofErr w:type="gramEnd"/>
    </w:p>
    <w:p w14:paraId="49567CDF" w14:textId="77777777" w:rsidR="0015454F" w:rsidRPr="007F793B" w:rsidRDefault="0015454F" w:rsidP="008D1A68">
      <w:pPr>
        <w:tabs>
          <w:tab w:val="num" w:pos="0"/>
        </w:tabs>
        <w:ind w:firstLine="709"/>
        <w:jc w:val="center"/>
        <w:rPr>
          <w:rFonts w:ascii="Arial" w:hAnsi="Arial" w:cs="Arial"/>
          <w:b/>
          <w:sz w:val="22"/>
          <w:szCs w:val="22"/>
        </w:rPr>
      </w:pPr>
      <w:r w:rsidRPr="007F793B">
        <w:rPr>
          <w:rFonts w:ascii="Arial" w:hAnsi="Arial" w:cs="Arial"/>
          <w:b/>
          <w:sz w:val="22"/>
          <w:szCs w:val="22"/>
        </w:rPr>
        <w:t>ПОСТАНОВЛЯ</w:t>
      </w:r>
      <w:r w:rsidR="008F7E11" w:rsidRPr="007F793B">
        <w:rPr>
          <w:rFonts w:ascii="Arial" w:hAnsi="Arial" w:cs="Arial"/>
          <w:b/>
          <w:sz w:val="22"/>
          <w:szCs w:val="22"/>
        </w:rPr>
        <w:t>Ю</w:t>
      </w:r>
      <w:r w:rsidRPr="007F793B">
        <w:rPr>
          <w:rFonts w:ascii="Arial" w:hAnsi="Arial" w:cs="Arial"/>
          <w:b/>
          <w:sz w:val="22"/>
          <w:szCs w:val="22"/>
        </w:rPr>
        <w:t>:</w:t>
      </w:r>
    </w:p>
    <w:p w14:paraId="16015D11" w14:textId="77777777" w:rsidR="004129D9" w:rsidRPr="007F793B" w:rsidRDefault="00F4521B" w:rsidP="008D1A68">
      <w:pPr>
        <w:pStyle w:val="a5"/>
        <w:numPr>
          <w:ilvl w:val="0"/>
          <w:numId w:val="1"/>
        </w:numPr>
        <w:tabs>
          <w:tab w:val="num" w:pos="0"/>
        </w:tabs>
        <w:ind w:left="0" w:firstLine="709"/>
        <w:jc w:val="both"/>
        <w:rPr>
          <w:rFonts w:ascii="Arial" w:hAnsi="Arial" w:cs="Arial"/>
          <w:sz w:val="22"/>
          <w:szCs w:val="22"/>
        </w:rPr>
      </w:pPr>
      <w:r w:rsidRPr="007F793B">
        <w:rPr>
          <w:rFonts w:ascii="Arial" w:hAnsi="Arial" w:cs="Arial"/>
          <w:sz w:val="22"/>
          <w:szCs w:val="22"/>
        </w:rPr>
        <w:t xml:space="preserve">Отказать гр. </w:t>
      </w:r>
      <w:r w:rsidR="0041651B" w:rsidRPr="007F793B">
        <w:rPr>
          <w:rFonts w:ascii="Arial" w:hAnsi="Arial" w:cs="Arial"/>
          <w:color w:val="000000" w:themeColor="text1"/>
          <w:sz w:val="22"/>
          <w:szCs w:val="22"/>
        </w:rPr>
        <w:t>Голубь Владимиру Николаевичу</w:t>
      </w:r>
      <w:r w:rsidR="004129D9" w:rsidRPr="007F793B">
        <w:rPr>
          <w:rFonts w:ascii="Arial" w:hAnsi="Arial" w:cs="Arial"/>
          <w:color w:val="000000" w:themeColor="text1"/>
          <w:sz w:val="22"/>
          <w:szCs w:val="22"/>
        </w:rPr>
        <w:t xml:space="preserve"> </w:t>
      </w:r>
      <w:r w:rsidR="003A3983" w:rsidRPr="007F793B">
        <w:rPr>
          <w:rFonts w:ascii="Arial" w:hAnsi="Arial" w:cs="Arial"/>
          <w:sz w:val="22"/>
          <w:szCs w:val="22"/>
        </w:rPr>
        <w:t xml:space="preserve">в признании </w:t>
      </w:r>
      <w:r w:rsidR="00E41DE2" w:rsidRPr="007F793B">
        <w:rPr>
          <w:rFonts w:ascii="Arial" w:hAnsi="Arial" w:cs="Arial"/>
          <w:sz w:val="22"/>
          <w:szCs w:val="22"/>
        </w:rPr>
        <w:t>его</w:t>
      </w:r>
      <w:r w:rsidR="003A3983" w:rsidRPr="007F793B">
        <w:rPr>
          <w:rFonts w:ascii="Arial" w:hAnsi="Arial" w:cs="Arial"/>
          <w:sz w:val="22"/>
          <w:szCs w:val="22"/>
        </w:rPr>
        <w:t xml:space="preserve"> </w:t>
      </w:r>
      <w:proofErr w:type="gramStart"/>
      <w:r w:rsidR="00E41DE2" w:rsidRPr="007F793B">
        <w:rPr>
          <w:rFonts w:ascii="Arial" w:hAnsi="Arial" w:cs="Arial"/>
          <w:color w:val="000000" w:themeColor="text1"/>
          <w:sz w:val="22"/>
          <w:szCs w:val="22"/>
        </w:rPr>
        <w:t>нуждающим</w:t>
      </w:r>
      <w:r w:rsidR="003A3983" w:rsidRPr="007F793B">
        <w:rPr>
          <w:rFonts w:ascii="Arial" w:hAnsi="Arial" w:cs="Arial"/>
          <w:color w:val="000000" w:themeColor="text1"/>
          <w:sz w:val="22"/>
          <w:szCs w:val="22"/>
        </w:rPr>
        <w:t>ся</w:t>
      </w:r>
      <w:proofErr w:type="gramEnd"/>
      <w:r w:rsidR="003A3983" w:rsidRPr="007F793B">
        <w:rPr>
          <w:rFonts w:ascii="Arial" w:hAnsi="Arial" w:cs="Arial"/>
          <w:color w:val="000000" w:themeColor="text1"/>
          <w:sz w:val="22"/>
          <w:szCs w:val="22"/>
        </w:rPr>
        <w:t xml:space="preserve"> в жилом помещении.</w:t>
      </w:r>
    </w:p>
    <w:p w14:paraId="4D5C17C9" w14:textId="154C7DF1" w:rsidR="0015454F" w:rsidRPr="007F793B" w:rsidRDefault="003A3983" w:rsidP="008D1A68">
      <w:pPr>
        <w:tabs>
          <w:tab w:val="num" w:pos="0"/>
        </w:tabs>
        <w:ind w:firstLine="709"/>
        <w:jc w:val="both"/>
        <w:rPr>
          <w:rFonts w:ascii="Arial" w:hAnsi="Arial" w:cs="Arial"/>
          <w:sz w:val="22"/>
          <w:szCs w:val="22"/>
        </w:rPr>
      </w:pPr>
      <w:r w:rsidRPr="007F793B">
        <w:rPr>
          <w:rFonts w:ascii="Arial" w:hAnsi="Arial" w:cs="Arial"/>
          <w:sz w:val="22"/>
          <w:szCs w:val="22"/>
        </w:rPr>
        <w:t>2</w:t>
      </w:r>
      <w:r w:rsidR="0015454F" w:rsidRPr="007F793B">
        <w:rPr>
          <w:rFonts w:ascii="Arial" w:hAnsi="Arial" w:cs="Arial"/>
          <w:sz w:val="22"/>
          <w:szCs w:val="22"/>
        </w:rPr>
        <w:t xml:space="preserve">. </w:t>
      </w:r>
      <w:r w:rsidR="00911872" w:rsidRPr="007F793B">
        <w:rPr>
          <w:rFonts w:ascii="Arial" w:hAnsi="Arial" w:cs="Arial"/>
          <w:sz w:val="22"/>
          <w:szCs w:val="22"/>
        </w:rPr>
        <w:t>Заместителю Главы С</w:t>
      </w:r>
      <w:r w:rsidR="0041651B" w:rsidRPr="007F793B">
        <w:rPr>
          <w:rFonts w:ascii="Arial" w:hAnsi="Arial" w:cs="Arial"/>
          <w:sz w:val="22"/>
          <w:szCs w:val="22"/>
        </w:rPr>
        <w:t>тарополтавского сельского поселения Байлис О.Ю.</w:t>
      </w:r>
      <w:r w:rsidR="0015454F" w:rsidRPr="007F793B">
        <w:rPr>
          <w:rFonts w:ascii="Arial" w:hAnsi="Arial" w:cs="Arial"/>
          <w:sz w:val="22"/>
          <w:szCs w:val="22"/>
        </w:rPr>
        <w:t xml:space="preserve"> направить настоящее Постановление заинтересованным лицам в течение </w:t>
      </w:r>
      <w:r w:rsidR="00681A56" w:rsidRPr="007F793B">
        <w:rPr>
          <w:rFonts w:ascii="Arial" w:hAnsi="Arial" w:cs="Arial"/>
          <w:sz w:val="22"/>
          <w:szCs w:val="22"/>
        </w:rPr>
        <w:t xml:space="preserve">трёх </w:t>
      </w:r>
      <w:r w:rsidR="0015454F" w:rsidRPr="007F793B">
        <w:rPr>
          <w:rFonts w:ascii="Arial" w:hAnsi="Arial" w:cs="Arial"/>
          <w:sz w:val="22"/>
          <w:szCs w:val="22"/>
        </w:rPr>
        <w:t>рабоч</w:t>
      </w:r>
      <w:r w:rsidR="00681A56" w:rsidRPr="007F793B">
        <w:rPr>
          <w:rFonts w:ascii="Arial" w:hAnsi="Arial" w:cs="Arial"/>
          <w:sz w:val="22"/>
          <w:szCs w:val="22"/>
        </w:rPr>
        <w:t>их</w:t>
      </w:r>
      <w:r w:rsidR="0015454F" w:rsidRPr="007F793B">
        <w:rPr>
          <w:rFonts w:ascii="Arial" w:hAnsi="Arial" w:cs="Arial"/>
          <w:sz w:val="22"/>
          <w:szCs w:val="22"/>
        </w:rPr>
        <w:t xml:space="preserve"> д</w:t>
      </w:r>
      <w:r w:rsidR="00681A56" w:rsidRPr="007F793B">
        <w:rPr>
          <w:rFonts w:ascii="Arial" w:hAnsi="Arial" w:cs="Arial"/>
          <w:sz w:val="22"/>
          <w:szCs w:val="22"/>
        </w:rPr>
        <w:t>ней</w:t>
      </w:r>
      <w:r w:rsidR="0015454F" w:rsidRPr="007F793B">
        <w:rPr>
          <w:rFonts w:ascii="Arial" w:hAnsi="Arial" w:cs="Arial"/>
          <w:sz w:val="22"/>
          <w:szCs w:val="22"/>
        </w:rPr>
        <w:t>.</w:t>
      </w:r>
    </w:p>
    <w:p w14:paraId="61096637" w14:textId="77777777" w:rsidR="0015454F" w:rsidRPr="007F793B" w:rsidRDefault="003A3983" w:rsidP="008D1A68">
      <w:pPr>
        <w:tabs>
          <w:tab w:val="num" w:pos="0"/>
        </w:tabs>
        <w:ind w:firstLine="709"/>
        <w:jc w:val="both"/>
        <w:rPr>
          <w:rFonts w:ascii="Arial" w:hAnsi="Arial" w:cs="Arial"/>
          <w:sz w:val="22"/>
          <w:szCs w:val="22"/>
        </w:rPr>
      </w:pPr>
      <w:r w:rsidRPr="007F793B">
        <w:rPr>
          <w:rFonts w:ascii="Arial" w:hAnsi="Arial" w:cs="Arial"/>
          <w:sz w:val="22"/>
          <w:szCs w:val="22"/>
        </w:rPr>
        <w:t>3</w:t>
      </w:r>
      <w:r w:rsidR="0015454F" w:rsidRPr="007F793B">
        <w:rPr>
          <w:rFonts w:ascii="Arial" w:hAnsi="Arial" w:cs="Arial"/>
          <w:sz w:val="22"/>
          <w:szCs w:val="22"/>
        </w:rPr>
        <w:t xml:space="preserve">. </w:t>
      </w:r>
      <w:proofErr w:type="gramStart"/>
      <w:r w:rsidR="0015454F" w:rsidRPr="007F793B">
        <w:rPr>
          <w:rFonts w:ascii="Arial" w:hAnsi="Arial" w:cs="Arial"/>
          <w:sz w:val="22"/>
          <w:szCs w:val="22"/>
        </w:rPr>
        <w:t>Контроль за</w:t>
      </w:r>
      <w:proofErr w:type="gramEnd"/>
      <w:r w:rsidR="0015454F" w:rsidRPr="007F793B">
        <w:rPr>
          <w:rFonts w:ascii="Arial" w:hAnsi="Arial" w:cs="Arial"/>
          <w:sz w:val="22"/>
          <w:szCs w:val="22"/>
        </w:rPr>
        <w:t xml:space="preserve"> исполнением постановления возлагаю на </w:t>
      </w:r>
      <w:r w:rsidR="0041651B" w:rsidRPr="007F793B">
        <w:rPr>
          <w:rFonts w:ascii="Arial" w:hAnsi="Arial" w:cs="Arial"/>
          <w:sz w:val="22"/>
          <w:szCs w:val="22"/>
        </w:rPr>
        <w:t>Заместителя Главы старополтавского сельского поселения по экономике Байлис О.Ю.</w:t>
      </w:r>
      <w:r w:rsidR="0015454F" w:rsidRPr="007F793B">
        <w:rPr>
          <w:rFonts w:ascii="Arial" w:hAnsi="Arial" w:cs="Arial"/>
          <w:sz w:val="22"/>
          <w:szCs w:val="22"/>
        </w:rPr>
        <w:t>.</w:t>
      </w:r>
    </w:p>
    <w:p w14:paraId="40A330E9" w14:textId="77777777" w:rsidR="0015454F" w:rsidRPr="007F793B" w:rsidRDefault="003A3983" w:rsidP="008D1A68">
      <w:pPr>
        <w:tabs>
          <w:tab w:val="num" w:pos="0"/>
        </w:tabs>
        <w:ind w:firstLine="709"/>
        <w:jc w:val="both"/>
        <w:rPr>
          <w:rFonts w:ascii="Arial" w:hAnsi="Arial" w:cs="Arial"/>
          <w:sz w:val="22"/>
          <w:szCs w:val="22"/>
        </w:rPr>
      </w:pPr>
      <w:r w:rsidRPr="007F793B">
        <w:rPr>
          <w:rFonts w:ascii="Arial" w:hAnsi="Arial" w:cs="Arial"/>
          <w:sz w:val="22"/>
          <w:szCs w:val="22"/>
        </w:rPr>
        <w:t>4</w:t>
      </w:r>
      <w:r w:rsidR="0015454F" w:rsidRPr="007F793B">
        <w:rPr>
          <w:rFonts w:ascii="Arial" w:hAnsi="Arial" w:cs="Arial"/>
          <w:sz w:val="22"/>
          <w:szCs w:val="22"/>
        </w:rPr>
        <w:t>. Постановление вступает в силу со дня его подписания.</w:t>
      </w:r>
    </w:p>
    <w:p w14:paraId="4F9827D2" w14:textId="77777777" w:rsidR="0015454F" w:rsidRDefault="0015454F" w:rsidP="008D1A68">
      <w:pPr>
        <w:tabs>
          <w:tab w:val="num" w:pos="0"/>
        </w:tabs>
        <w:ind w:firstLine="709"/>
        <w:jc w:val="both"/>
        <w:rPr>
          <w:rFonts w:ascii="Arial" w:hAnsi="Arial" w:cs="Arial"/>
          <w:b/>
          <w:sz w:val="22"/>
          <w:szCs w:val="22"/>
        </w:rPr>
      </w:pPr>
    </w:p>
    <w:p w14:paraId="49DAF4DD" w14:textId="77777777" w:rsidR="007F793B" w:rsidRPr="007F793B" w:rsidRDefault="007F793B" w:rsidP="008D1A68">
      <w:pPr>
        <w:tabs>
          <w:tab w:val="num" w:pos="0"/>
        </w:tabs>
        <w:ind w:firstLine="709"/>
        <w:jc w:val="both"/>
        <w:rPr>
          <w:rFonts w:ascii="Arial" w:hAnsi="Arial" w:cs="Arial"/>
          <w:b/>
          <w:sz w:val="22"/>
          <w:szCs w:val="22"/>
        </w:rPr>
      </w:pPr>
    </w:p>
    <w:p w14:paraId="57EE1F99" w14:textId="77777777" w:rsidR="00BA1398" w:rsidRPr="007F793B" w:rsidRDefault="00BA1398" w:rsidP="008D1A68">
      <w:pPr>
        <w:tabs>
          <w:tab w:val="num" w:pos="0"/>
        </w:tabs>
        <w:ind w:firstLine="709"/>
        <w:jc w:val="both"/>
        <w:rPr>
          <w:rFonts w:ascii="Arial" w:hAnsi="Arial" w:cs="Arial"/>
          <w:b/>
          <w:sz w:val="22"/>
          <w:szCs w:val="22"/>
        </w:rPr>
      </w:pPr>
    </w:p>
    <w:p w14:paraId="1B3C8094" w14:textId="77777777" w:rsidR="009B6E67" w:rsidRPr="007F793B" w:rsidRDefault="0015454F" w:rsidP="008D1A68">
      <w:pPr>
        <w:tabs>
          <w:tab w:val="num" w:pos="0"/>
        </w:tabs>
        <w:ind w:firstLine="709"/>
        <w:jc w:val="both"/>
        <w:rPr>
          <w:rFonts w:ascii="Arial" w:hAnsi="Arial" w:cs="Arial"/>
          <w:b/>
          <w:sz w:val="22"/>
          <w:szCs w:val="22"/>
        </w:rPr>
      </w:pPr>
      <w:r w:rsidRPr="007F793B">
        <w:rPr>
          <w:rFonts w:ascii="Arial" w:hAnsi="Arial" w:cs="Arial"/>
          <w:b/>
          <w:sz w:val="22"/>
          <w:szCs w:val="22"/>
        </w:rPr>
        <w:t>Глава</w:t>
      </w:r>
      <w:r w:rsidR="0041651B" w:rsidRPr="007F793B">
        <w:rPr>
          <w:rFonts w:ascii="Arial" w:hAnsi="Arial" w:cs="Arial"/>
          <w:b/>
          <w:sz w:val="22"/>
          <w:szCs w:val="22"/>
        </w:rPr>
        <w:t xml:space="preserve"> Старополтавского</w:t>
      </w:r>
    </w:p>
    <w:p w14:paraId="7B1D66B5" w14:textId="77777777" w:rsidR="0041651B" w:rsidRPr="007F793B" w:rsidRDefault="0041651B" w:rsidP="008D1A68">
      <w:pPr>
        <w:tabs>
          <w:tab w:val="num" w:pos="0"/>
        </w:tabs>
        <w:ind w:firstLine="709"/>
        <w:jc w:val="both"/>
        <w:rPr>
          <w:rStyle w:val="a3"/>
          <w:rFonts w:ascii="Arial" w:hAnsi="Arial" w:cs="Arial"/>
          <w:sz w:val="22"/>
          <w:szCs w:val="22"/>
        </w:rPr>
      </w:pPr>
      <w:r w:rsidRPr="007F793B">
        <w:rPr>
          <w:rFonts w:ascii="Arial" w:hAnsi="Arial" w:cs="Arial"/>
          <w:b/>
          <w:sz w:val="22"/>
          <w:szCs w:val="22"/>
        </w:rPr>
        <w:t xml:space="preserve">сельского поселения                                 </w:t>
      </w:r>
      <w:r w:rsidR="007363C9" w:rsidRPr="007F793B">
        <w:rPr>
          <w:rFonts w:ascii="Arial" w:hAnsi="Arial" w:cs="Arial"/>
          <w:b/>
          <w:sz w:val="22"/>
          <w:szCs w:val="22"/>
        </w:rPr>
        <w:t xml:space="preserve">            </w:t>
      </w:r>
      <w:r w:rsidRPr="007F793B">
        <w:rPr>
          <w:rFonts w:ascii="Arial" w:hAnsi="Arial" w:cs="Arial"/>
          <w:b/>
          <w:sz w:val="22"/>
          <w:szCs w:val="22"/>
        </w:rPr>
        <w:t xml:space="preserve">           И.А. Штаймнец</w:t>
      </w:r>
      <w:bookmarkStart w:id="9" w:name="_GoBack"/>
      <w:bookmarkEnd w:id="9"/>
    </w:p>
    <w:sectPr w:rsidR="0041651B" w:rsidRPr="007F793B" w:rsidSect="007F793B">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38C0"/>
    <w:multiLevelType w:val="hybridMultilevel"/>
    <w:tmpl w:val="9BE2D0E6"/>
    <w:lvl w:ilvl="0" w:tplc="16005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0F"/>
    <w:rsid w:val="00076C38"/>
    <w:rsid w:val="0015454F"/>
    <w:rsid w:val="001A0D7C"/>
    <w:rsid w:val="00244F64"/>
    <w:rsid w:val="00254D20"/>
    <w:rsid w:val="002C586C"/>
    <w:rsid w:val="002E38DB"/>
    <w:rsid w:val="00327837"/>
    <w:rsid w:val="00335E0F"/>
    <w:rsid w:val="003A3983"/>
    <w:rsid w:val="003C0B29"/>
    <w:rsid w:val="0040164F"/>
    <w:rsid w:val="004129D9"/>
    <w:rsid w:val="0041651B"/>
    <w:rsid w:val="00451C25"/>
    <w:rsid w:val="004910E0"/>
    <w:rsid w:val="00566895"/>
    <w:rsid w:val="00581431"/>
    <w:rsid w:val="00590980"/>
    <w:rsid w:val="00681A56"/>
    <w:rsid w:val="007363C9"/>
    <w:rsid w:val="007508E2"/>
    <w:rsid w:val="007662A3"/>
    <w:rsid w:val="007C1315"/>
    <w:rsid w:val="007F793B"/>
    <w:rsid w:val="0083278F"/>
    <w:rsid w:val="0085585B"/>
    <w:rsid w:val="008A5844"/>
    <w:rsid w:val="008D1A68"/>
    <w:rsid w:val="008F7E11"/>
    <w:rsid w:val="00911872"/>
    <w:rsid w:val="00925F15"/>
    <w:rsid w:val="00933C65"/>
    <w:rsid w:val="0095377B"/>
    <w:rsid w:val="009B6E67"/>
    <w:rsid w:val="009C1520"/>
    <w:rsid w:val="00A95018"/>
    <w:rsid w:val="00AA1248"/>
    <w:rsid w:val="00AB709B"/>
    <w:rsid w:val="00B44B2C"/>
    <w:rsid w:val="00BA1398"/>
    <w:rsid w:val="00BC7050"/>
    <w:rsid w:val="00BE469D"/>
    <w:rsid w:val="00C07230"/>
    <w:rsid w:val="00C21523"/>
    <w:rsid w:val="00C83766"/>
    <w:rsid w:val="00E41DE2"/>
    <w:rsid w:val="00ED6F07"/>
    <w:rsid w:val="00F4521B"/>
    <w:rsid w:val="00FA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4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9"/>
    <w:qFormat/>
    <w:rsid w:val="0085585B"/>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paragraph" w:styleId="2">
    <w:name w:val="heading 2"/>
    <w:basedOn w:val="a"/>
    <w:next w:val="a"/>
    <w:link w:val="20"/>
    <w:uiPriority w:val="9"/>
    <w:semiHidden/>
    <w:unhideWhenUsed/>
    <w:qFormat/>
    <w:rsid w:val="004165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1651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454F"/>
    <w:rPr>
      <w:i/>
      <w:iCs/>
    </w:rPr>
  </w:style>
  <w:style w:type="paragraph" w:customStyle="1" w:styleId="a4">
    <w:name w:val="Прижатый влево"/>
    <w:basedOn w:val="a"/>
    <w:next w:val="a"/>
    <w:uiPriority w:val="99"/>
    <w:rsid w:val="0015454F"/>
    <w:pPr>
      <w:autoSpaceDE w:val="0"/>
      <w:autoSpaceDN w:val="0"/>
      <w:adjustRightInd w:val="0"/>
    </w:pPr>
    <w:rPr>
      <w:rFonts w:ascii="Arial" w:eastAsiaTheme="minorHAnsi" w:hAnsi="Arial" w:cs="Arial"/>
      <w:sz w:val="24"/>
      <w:szCs w:val="24"/>
      <w:lang w:eastAsia="en-US"/>
    </w:rPr>
  </w:style>
  <w:style w:type="paragraph" w:styleId="a5">
    <w:name w:val="List Paragraph"/>
    <w:basedOn w:val="a"/>
    <w:uiPriority w:val="34"/>
    <w:qFormat/>
    <w:rsid w:val="0015454F"/>
    <w:pPr>
      <w:ind w:left="720"/>
      <w:contextualSpacing/>
    </w:pPr>
  </w:style>
  <w:style w:type="character" w:customStyle="1" w:styleId="10">
    <w:name w:val="Заголовок 1 Знак"/>
    <w:basedOn w:val="a0"/>
    <w:link w:val="1"/>
    <w:uiPriority w:val="99"/>
    <w:rsid w:val="0085585B"/>
    <w:rPr>
      <w:rFonts w:ascii="Arial" w:hAnsi="Arial" w:cs="Arial"/>
      <w:b/>
      <w:bCs/>
      <w:color w:val="26282F"/>
      <w:sz w:val="24"/>
      <w:szCs w:val="24"/>
    </w:rPr>
  </w:style>
  <w:style w:type="paragraph" w:customStyle="1" w:styleId="s1">
    <w:name w:val="s_1"/>
    <w:basedOn w:val="a"/>
    <w:rsid w:val="0085585B"/>
    <w:pPr>
      <w:spacing w:before="100" w:beforeAutospacing="1" w:after="100" w:afterAutospacing="1"/>
    </w:pPr>
    <w:rPr>
      <w:rFonts w:eastAsia="Times New Roman"/>
      <w:sz w:val="24"/>
      <w:szCs w:val="24"/>
    </w:rPr>
  </w:style>
  <w:style w:type="character" w:styleId="a6">
    <w:name w:val="Hyperlink"/>
    <w:basedOn w:val="a0"/>
    <w:uiPriority w:val="99"/>
    <w:semiHidden/>
    <w:unhideWhenUsed/>
    <w:rsid w:val="001A0D7C"/>
    <w:rPr>
      <w:color w:val="0000FF"/>
      <w:u w:val="single"/>
    </w:rPr>
  </w:style>
  <w:style w:type="character" w:customStyle="1" w:styleId="20">
    <w:name w:val="Заголовок 2 Знак"/>
    <w:basedOn w:val="a0"/>
    <w:link w:val="2"/>
    <w:uiPriority w:val="9"/>
    <w:semiHidden/>
    <w:rsid w:val="0041651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semiHidden/>
    <w:rsid w:val="0041651B"/>
    <w:rPr>
      <w:rFonts w:asciiTheme="majorHAnsi" w:eastAsiaTheme="majorEastAsia" w:hAnsiTheme="majorHAnsi" w:cstheme="majorBidi"/>
      <w:b/>
      <w:bCs/>
      <w:color w:val="4472C4" w:themeColor="accent1"/>
      <w:sz w:val="20"/>
      <w:szCs w:val="20"/>
      <w:lang w:eastAsia="ru-RU"/>
    </w:rPr>
  </w:style>
  <w:style w:type="paragraph" w:styleId="a7">
    <w:name w:val="Balloon Text"/>
    <w:basedOn w:val="a"/>
    <w:link w:val="a8"/>
    <w:uiPriority w:val="99"/>
    <w:semiHidden/>
    <w:unhideWhenUsed/>
    <w:rsid w:val="007363C9"/>
    <w:rPr>
      <w:rFonts w:ascii="Tahoma" w:hAnsi="Tahoma" w:cs="Tahoma"/>
      <w:sz w:val="16"/>
      <w:szCs w:val="16"/>
    </w:rPr>
  </w:style>
  <w:style w:type="character" w:customStyle="1" w:styleId="a8">
    <w:name w:val="Текст выноски Знак"/>
    <w:basedOn w:val="a0"/>
    <w:link w:val="a7"/>
    <w:uiPriority w:val="99"/>
    <w:semiHidden/>
    <w:rsid w:val="007363C9"/>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4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9"/>
    <w:qFormat/>
    <w:rsid w:val="0085585B"/>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paragraph" w:styleId="2">
    <w:name w:val="heading 2"/>
    <w:basedOn w:val="a"/>
    <w:next w:val="a"/>
    <w:link w:val="20"/>
    <w:uiPriority w:val="9"/>
    <w:semiHidden/>
    <w:unhideWhenUsed/>
    <w:qFormat/>
    <w:rsid w:val="004165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1651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454F"/>
    <w:rPr>
      <w:i/>
      <w:iCs/>
    </w:rPr>
  </w:style>
  <w:style w:type="paragraph" w:customStyle="1" w:styleId="a4">
    <w:name w:val="Прижатый влево"/>
    <w:basedOn w:val="a"/>
    <w:next w:val="a"/>
    <w:uiPriority w:val="99"/>
    <w:rsid w:val="0015454F"/>
    <w:pPr>
      <w:autoSpaceDE w:val="0"/>
      <w:autoSpaceDN w:val="0"/>
      <w:adjustRightInd w:val="0"/>
    </w:pPr>
    <w:rPr>
      <w:rFonts w:ascii="Arial" w:eastAsiaTheme="minorHAnsi" w:hAnsi="Arial" w:cs="Arial"/>
      <w:sz w:val="24"/>
      <w:szCs w:val="24"/>
      <w:lang w:eastAsia="en-US"/>
    </w:rPr>
  </w:style>
  <w:style w:type="paragraph" w:styleId="a5">
    <w:name w:val="List Paragraph"/>
    <w:basedOn w:val="a"/>
    <w:uiPriority w:val="34"/>
    <w:qFormat/>
    <w:rsid w:val="0015454F"/>
    <w:pPr>
      <w:ind w:left="720"/>
      <w:contextualSpacing/>
    </w:pPr>
  </w:style>
  <w:style w:type="character" w:customStyle="1" w:styleId="10">
    <w:name w:val="Заголовок 1 Знак"/>
    <w:basedOn w:val="a0"/>
    <w:link w:val="1"/>
    <w:uiPriority w:val="99"/>
    <w:rsid w:val="0085585B"/>
    <w:rPr>
      <w:rFonts w:ascii="Arial" w:hAnsi="Arial" w:cs="Arial"/>
      <w:b/>
      <w:bCs/>
      <w:color w:val="26282F"/>
      <w:sz w:val="24"/>
      <w:szCs w:val="24"/>
    </w:rPr>
  </w:style>
  <w:style w:type="paragraph" w:customStyle="1" w:styleId="s1">
    <w:name w:val="s_1"/>
    <w:basedOn w:val="a"/>
    <w:rsid w:val="0085585B"/>
    <w:pPr>
      <w:spacing w:before="100" w:beforeAutospacing="1" w:after="100" w:afterAutospacing="1"/>
    </w:pPr>
    <w:rPr>
      <w:rFonts w:eastAsia="Times New Roman"/>
      <w:sz w:val="24"/>
      <w:szCs w:val="24"/>
    </w:rPr>
  </w:style>
  <w:style w:type="character" w:styleId="a6">
    <w:name w:val="Hyperlink"/>
    <w:basedOn w:val="a0"/>
    <w:uiPriority w:val="99"/>
    <w:semiHidden/>
    <w:unhideWhenUsed/>
    <w:rsid w:val="001A0D7C"/>
    <w:rPr>
      <w:color w:val="0000FF"/>
      <w:u w:val="single"/>
    </w:rPr>
  </w:style>
  <w:style w:type="character" w:customStyle="1" w:styleId="20">
    <w:name w:val="Заголовок 2 Знак"/>
    <w:basedOn w:val="a0"/>
    <w:link w:val="2"/>
    <w:uiPriority w:val="9"/>
    <w:semiHidden/>
    <w:rsid w:val="0041651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semiHidden/>
    <w:rsid w:val="0041651B"/>
    <w:rPr>
      <w:rFonts w:asciiTheme="majorHAnsi" w:eastAsiaTheme="majorEastAsia" w:hAnsiTheme="majorHAnsi" w:cstheme="majorBidi"/>
      <w:b/>
      <w:bCs/>
      <w:color w:val="4472C4" w:themeColor="accent1"/>
      <w:sz w:val="20"/>
      <w:szCs w:val="20"/>
      <w:lang w:eastAsia="ru-RU"/>
    </w:rPr>
  </w:style>
  <w:style w:type="paragraph" w:styleId="a7">
    <w:name w:val="Balloon Text"/>
    <w:basedOn w:val="a"/>
    <w:link w:val="a8"/>
    <w:uiPriority w:val="99"/>
    <w:semiHidden/>
    <w:unhideWhenUsed/>
    <w:rsid w:val="007363C9"/>
    <w:rPr>
      <w:rFonts w:ascii="Tahoma" w:hAnsi="Tahoma" w:cs="Tahoma"/>
      <w:sz w:val="16"/>
      <w:szCs w:val="16"/>
    </w:rPr>
  </w:style>
  <w:style w:type="character" w:customStyle="1" w:styleId="a8">
    <w:name w:val="Текст выноски Знак"/>
    <w:basedOn w:val="a0"/>
    <w:link w:val="a7"/>
    <w:uiPriority w:val="99"/>
    <w:semiHidden/>
    <w:rsid w:val="007363C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5118">
      <w:bodyDiv w:val="1"/>
      <w:marLeft w:val="0"/>
      <w:marRight w:val="0"/>
      <w:marTop w:val="0"/>
      <w:marBottom w:val="0"/>
      <w:divBdr>
        <w:top w:val="none" w:sz="0" w:space="0" w:color="auto"/>
        <w:left w:val="none" w:sz="0" w:space="0" w:color="auto"/>
        <w:bottom w:val="none" w:sz="0" w:space="0" w:color="auto"/>
        <w:right w:val="none" w:sz="0" w:space="0" w:color="auto"/>
      </w:divBdr>
      <w:divsChild>
        <w:div w:id="1034773180">
          <w:marLeft w:val="0"/>
          <w:marRight w:val="0"/>
          <w:marTop w:val="0"/>
          <w:marBottom w:val="0"/>
          <w:divBdr>
            <w:top w:val="none" w:sz="0" w:space="0" w:color="auto"/>
            <w:left w:val="none" w:sz="0" w:space="0" w:color="auto"/>
            <w:bottom w:val="none" w:sz="0" w:space="0" w:color="auto"/>
            <w:right w:val="none" w:sz="0" w:space="0" w:color="auto"/>
          </w:divBdr>
        </w:div>
        <w:div w:id="1509129899">
          <w:marLeft w:val="0"/>
          <w:marRight w:val="0"/>
          <w:marTop w:val="0"/>
          <w:marBottom w:val="0"/>
          <w:divBdr>
            <w:top w:val="none" w:sz="0" w:space="0" w:color="auto"/>
            <w:left w:val="none" w:sz="0" w:space="0" w:color="auto"/>
            <w:bottom w:val="none" w:sz="0" w:space="0" w:color="auto"/>
            <w:right w:val="none" w:sz="0" w:space="0" w:color="auto"/>
          </w:divBdr>
        </w:div>
        <w:div w:id="591091058">
          <w:marLeft w:val="0"/>
          <w:marRight w:val="0"/>
          <w:marTop w:val="0"/>
          <w:marBottom w:val="0"/>
          <w:divBdr>
            <w:top w:val="none" w:sz="0" w:space="0" w:color="auto"/>
            <w:left w:val="none" w:sz="0" w:space="0" w:color="auto"/>
            <w:bottom w:val="none" w:sz="0" w:space="0" w:color="auto"/>
            <w:right w:val="none" w:sz="0" w:space="0" w:color="auto"/>
          </w:divBdr>
        </w:div>
        <w:div w:id="490868964">
          <w:marLeft w:val="0"/>
          <w:marRight w:val="0"/>
          <w:marTop w:val="0"/>
          <w:marBottom w:val="0"/>
          <w:divBdr>
            <w:top w:val="none" w:sz="0" w:space="0" w:color="auto"/>
            <w:left w:val="none" w:sz="0" w:space="0" w:color="auto"/>
            <w:bottom w:val="none" w:sz="0" w:space="0" w:color="auto"/>
            <w:right w:val="none" w:sz="0" w:space="0" w:color="auto"/>
          </w:divBdr>
        </w:div>
      </w:divsChild>
    </w:div>
    <w:div w:id="379794224">
      <w:bodyDiv w:val="1"/>
      <w:marLeft w:val="0"/>
      <w:marRight w:val="0"/>
      <w:marTop w:val="0"/>
      <w:marBottom w:val="0"/>
      <w:divBdr>
        <w:top w:val="none" w:sz="0" w:space="0" w:color="auto"/>
        <w:left w:val="none" w:sz="0" w:space="0" w:color="auto"/>
        <w:bottom w:val="none" w:sz="0" w:space="0" w:color="auto"/>
        <w:right w:val="none" w:sz="0" w:space="0" w:color="auto"/>
      </w:divBdr>
    </w:div>
    <w:div w:id="1265921185">
      <w:bodyDiv w:val="1"/>
      <w:marLeft w:val="0"/>
      <w:marRight w:val="0"/>
      <w:marTop w:val="0"/>
      <w:marBottom w:val="0"/>
      <w:divBdr>
        <w:top w:val="none" w:sz="0" w:space="0" w:color="auto"/>
        <w:left w:val="none" w:sz="0" w:space="0" w:color="auto"/>
        <w:bottom w:val="none" w:sz="0" w:space="0" w:color="auto"/>
        <w:right w:val="none" w:sz="0" w:space="0" w:color="auto"/>
      </w:divBdr>
    </w:div>
    <w:div w:id="1349406747">
      <w:bodyDiv w:val="1"/>
      <w:marLeft w:val="0"/>
      <w:marRight w:val="0"/>
      <w:marTop w:val="0"/>
      <w:marBottom w:val="0"/>
      <w:divBdr>
        <w:top w:val="none" w:sz="0" w:space="0" w:color="auto"/>
        <w:left w:val="none" w:sz="0" w:space="0" w:color="auto"/>
        <w:bottom w:val="none" w:sz="0" w:space="0" w:color="auto"/>
        <w:right w:val="none" w:sz="0" w:space="0" w:color="auto"/>
      </w:divBdr>
      <w:divsChild>
        <w:div w:id="51541993">
          <w:marLeft w:val="0"/>
          <w:marRight w:val="0"/>
          <w:marTop w:val="0"/>
          <w:marBottom w:val="0"/>
          <w:divBdr>
            <w:top w:val="none" w:sz="0" w:space="0" w:color="auto"/>
            <w:left w:val="none" w:sz="0" w:space="0" w:color="auto"/>
            <w:bottom w:val="none" w:sz="0" w:space="0" w:color="auto"/>
            <w:right w:val="none" w:sz="0" w:space="0" w:color="auto"/>
          </w:divBdr>
        </w:div>
        <w:div w:id="1081099368">
          <w:marLeft w:val="0"/>
          <w:marRight w:val="0"/>
          <w:marTop w:val="0"/>
          <w:marBottom w:val="0"/>
          <w:divBdr>
            <w:top w:val="none" w:sz="0" w:space="0" w:color="auto"/>
            <w:left w:val="none" w:sz="0" w:space="0" w:color="auto"/>
            <w:bottom w:val="none" w:sz="0" w:space="0" w:color="auto"/>
            <w:right w:val="none" w:sz="0" w:space="0" w:color="auto"/>
          </w:divBdr>
        </w:div>
        <w:div w:id="1546209504">
          <w:marLeft w:val="0"/>
          <w:marRight w:val="0"/>
          <w:marTop w:val="0"/>
          <w:marBottom w:val="0"/>
          <w:divBdr>
            <w:top w:val="none" w:sz="0" w:space="0" w:color="auto"/>
            <w:left w:val="none" w:sz="0" w:space="0" w:color="auto"/>
            <w:bottom w:val="none" w:sz="0" w:space="0" w:color="auto"/>
            <w:right w:val="none" w:sz="0" w:space="0" w:color="auto"/>
          </w:divBdr>
        </w:div>
      </w:divsChild>
    </w:div>
    <w:div w:id="1683624271">
      <w:bodyDiv w:val="1"/>
      <w:marLeft w:val="0"/>
      <w:marRight w:val="0"/>
      <w:marTop w:val="0"/>
      <w:marBottom w:val="0"/>
      <w:divBdr>
        <w:top w:val="none" w:sz="0" w:space="0" w:color="auto"/>
        <w:left w:val="none" w:sz="0" w:space="0" w:color="auto"/>
        <w:bottom w:val="none" w:sz="0" w:space="0" w:color="auto"/>
        <w:right w:val="none" w:sz="0" w:space="0" w:color="auto"/>
      </w:divBdr>
      <w:divsChild>
        <w:div w:id="1553157983">
          <w:marLeft w:val="0"/>
          <w:marRight w:val="0"/>
          <w:marTop w:val="0"/>
          <w:marBottom w:val="0"/>
          <w:divBdr>
            <w:top w:val="none" w:sz="0" w:space="0" w:color="auto"/>
            <w:left w:val="none" w:sz="0" w:space="0" w:color="auto"/>
            <w:bottom w:val="none" w:sz="0" w:space="0" w:color="auto"/>
            <w:right w:val="none" w:sz="0" w:space="0" w:color="auto"/>
          </w:divBdr>
        </w:div>
        <w:div w:id="1507936047">
          <w:marLeft w:val="0"/>
          <w:marRight w:val="0"/>
          <w:marTop w:val="0"/>
          <w:marBottom w:val="0"/>
          <w:divBdr>
            <w:top w:val="none" w:sz="0" w:space="0" w:color="auto"/>
            <w:left w:val="none" w:sz="0" w:space="0" w:color="auto"/>
            <w:bottom w:val="none" w:sz="0" w:space="0" w:color="auto"/>
            <w:right w:val="none" w:sz="0" w:space="0" w:color="auto"/>
          </w:divBdr>
          <w:divsChild>
            <w:div w:id="221720783">
              <w:marLeft w:val="0"/>
              <w:marRight w:val="0"/>
              <w:marTop w:val="0"/>
              <w:marBottom w:val="0"/>
              <w:divBdr>
                <w:top w:val="none" w:sz="0" w:space="0" w:color="auto"/>
                <w:left w:val="none" w:sz="0" w:space="0" w:color="auto"/>
                <w:bottom w:val="none" w:sz="0" w:space="0" w:color="auto"/>
                <w:right w:val="none" w:sz="0" w:space="0" w:color="auto"/>
              </w:divBdr>
            </w:div>
            <w:div w:id="290212673">
              <w:marLeft w:val="0"/>
              <w:marRight w:val="0"/>
              <w:marTop w:val="0"/>
              <w:marBottom w:val="0"/>
              <w:divBdr>
                <w:top w:val="none" w:sz="0" w:space="0" w:color="auto"/>
                <w:left w:val="none" w:sz="0" w:space="0" w:color="auto"/>
                <w:bottom w:val="none" w:sz="0" w:space="0" w:color="auto"/>
                <w:right w:val="none" w:sz="0" w:space="0" w:color="auto"/>
              </w:divBdr>
            </w:div>
            <w:div w:id="477263428">
              <w:marLeft w:val="0"/>
              <w:marRight w:val="0"/>
              <w:marTop w:val="0"/>
              <w:marBottom w:val="0"/>
              <w:divBdr>
                <w:top w:val="none" w:sz="0" w:space="0" w:color="auto"/>
                <w:left w:val="none" w:sz="0" w:space="0" w:color="auto"/>
                <w:bottom w:val="none" w:sz="0" w:space="0" w:color="auto"/>
                <w:right w:val="none" w:sz="0" w:space="0" w:color="auto"/>
              </w:divBdr>
            </w:div>
            <w:div w:id="754402989">
              <w:marLeft w:val="0"/>
              <w:marRight w:val="0"/>
              <w:marTop w:val="0"/>
              <w:marBottom w:val="0"/>
              <w:divBdr>
                <w:top w:val="none" w:sz="0" w:space="0" w:color="auto"/>
                <w:left w:val="none" w:sz="0" w:space="0" w:color="auto"/>
                <w:bottom w:val="none" w:sz="0" w:space="0" w:color="auto"/>
                <w:right w:val="none" w:sz="0" w:space="0" w:color="auto"/>
              </w:divBdr>
            </w:div>
            <w:div w:id="1894387453">
              <w:marLeft w:val="0"/>
              <w:marRight w:val="0"/>
              <w:marTop w:val="0"/>
              <w:marBottom w:val="0"/>
              <w:divBdr>
                <w:top w:val="none" w:sz="0" w:space="0" w:color="auto"/>
                <w:left w:val="none" w:sz="0" w:space="0" w:color="auto"/>
                <w:bottom w:val="none" w:sz="0" w:space="0" w:color="auto"/>
                <w:right w:val="none" w:sz="0" w:space="0" w:color="auto"/>
              </w:divBdr>
            </w:div>
            <w:div w:id="334264532">
              <w:marLeft w:val="0"/>
              <w:marRight w:val="0"/>
              <w:marTop w:val="0"/>
              <w:marBottom w:val="0"/>
              <w:divBdr>
                <w:top w:val="none" w:sz="0" w:space="0" w:color="auto"/>
                <w:left w:val="none" w:sz="0" w:space="0" w:color="auto"/>
                <w:bottom w:val="none" w:sz="0" w:space="0" w:color="auto"/>
                <w:right w:val="none" w:sz="0" w:space="0" w:color="auto"/>
              </w:divBdr>
            </w:div>
            <w:div w:id="175583520">
              <w:marLeft w:val="0"/>
              <w:marRight w:val="0"/>
              <w:marTop w:val="0"/>
              <w:marBottom w:val="0"/>
              <w:divBdr>
                <w:top w:val="none" w:sz="0" w:space="0" w:color="auto"/>
                <w:left w:val="none" w:sz="0" w:space="0" w:color="auto"/>
                <w:bottom w:val="none" w:sz="0" w:space="0" w:color="auto"/>
                <w:right w:val="none" w:sz="0" w:space="0" w:color="auto"/>
              </w:divBdr>
            </w:div>
            <w:div w:id="1051997100">
              <w:marLeft w:val="0"/>
              <w:marRight w:val="0"/>
              <w:marTop w:val="0"/>
              <w:marBottom w:val="0"/>
              <w:divBdr>
                <w:top w:val="none" w:sz="0" w:space="0" w:color="auto"/>
                <w:left w:val="none" w:sz="0" w:space="0" w:color="auto"/>
                <w:bottom w:val="none" w:sz="0" w:space="0" w:color="auto"/>
                <w:right w:val="none" w:sz="0" w:space="0" w:color="auto"/>
              </w:divBdr>
            </w:div>
          </w:divsChild>
        </w:div>
        <w:div w:id="78524913">
          <w:marLeft w:val="0"/>
          <w:marRight w:val="0"/>
          <w:marTop w:val="0"/>
          <w:marBottom w:val="0"/>
          <w:divBdr>
            <w:top w:val="none" w:sz="0" w:space="0" w:color="auto"/>
            <w:left w:val="none" w:sz="0" w:space="0" w:color="auto"/>
            <w:bottom w:val="none" w:sz="0" w:space="0" w:color="auto"/>
            <w:right w:val="none" w:sz="0" w:space="0" w:color="auto"/>
          </w:divBdr>
        </w:div>
        <w:div w:id="582185025">
          <w:marLeft w:val="0"/>
          <w:marRight w:val="0"/>
          <w:marTop w:val="0"/>
          <w:marBottom w:val="0"/>
          <w:divBdr>
            <w:top w:val="none" w:sz="0" w:space="0" w:color="auto"/>
            <w:left w:val="none" w:sz="0" w:space="0" w:color="auto"/>
            <w:bottom w:val="none" w:sz="0" w:space="0" w:color="auto"/>
            <w:right w:val="none" w:sz="0" w:space="0" w:color="auto"/>
          </w:divBdr>
          <w:divsChild>
            <w:div w:id="2048288881">
              <w:marLeft w:val="0"/>
              <w:marRight w:val="0"/>
              <w:marTop w:val="0"/>
              <w:marBottom w:val="0"/>
              <w:divBdr>
                <w:top w:val="none" w:sz="0" w:space="0" w:color="auto"/>
                <w:left w:val="none" w:sz="0" w:space="0" w:color="auto"/>
                <w:bottom w:val="none" w:sz="0" w:space="0" w:color="auto"/>
                <w:right w:val="none" w:sz="0" w:space="0" w:color="auto"/>
              </w:divBdr>
            </w:div>
            <w:div w:id="1756781995">
              <w:marLeft w:val="0"/>
              <w:marRight w:val="0"/>
              <w:marTop w:val="0"/>
              <w:marBottom w:val="0"/>
              <w:divBdr>
                <w:top w:val="none" w:sz="0" w:space="0" w:color="auto"/>
                <w:left w:val="none" w:sz="0" w:space="0" w:color="auto"/>
                <w:bottom w:val="none" w:sz="0" w:space="0" w:color="auto"/>
                <w:right w:val="none" w:sz="0" w:space="0" w:color="auto"/>
              </w:divBdr>
            </w:div>
            <w:div w:id="513963211">
              <w:marLeft w:val="0"/>
              <w:marRight w:val="0"/>
              <w:marTop w:val="0"/>
              <w:marBottom w:val="0"/>
              <w:divBdr>
                <w:top w:val="none" w:sz="0" w:space="0" w:color="auto"/>
                <w:left w:val="none" w:sz="0" w:space="0" w:color="auto"/>
                <w:bottom w:val="none" w:sz="0" w:space="0" w:color="auto"/>
                <w:right w:val="none" w:sz="0" w:space="0" w:color="auto"/>
              </w:divBdr>
            </w:div>
            <w:div w:id="686441657">
              <w:marLeft w:val="0"/>
              <w:marRight w:val="0"/>
              <w:marTop w:val="0"/>
              <w:marBottom w:val="0"/>
              <w:divBdr>
                <w:top w:val="none" w:sz="0" w:space="0" w:color="auto"/>
                <w:left w:val="none" w:sz="0" w:space="0" w:color="auto"/>
                <w:bottom w:val="none" w:sz="0" w:space="0" w:color="auto"/>
                <w:right w:val="none" w:sz="0" w:space="0" w:color="auto"/>
              </w:divBdr>
            </w:div>
            <w:div w:id="5446027">
              <w:marLeft w:val="0"/>
              <w:marRight w:val="0"/>
              <w:marTop w:val="0"/>
              <w:marBottom w:val="0"/>
              <w:divBdr>
                <w:top w:val="none" w:sz="0" w:space="0" w:color="auto"/>
                <w:left w:val="none" w:sz="0" w:space="0" w:color="auto"/>
                <w:bottom w:val="none" w:sz="0" w:space="0" w:color="auto"/>
                <w:right w:val="none" w:sz="0" w:space="0" w:color="auto"/>
              </w:divBdr>
            </w:div>
            <w:div w:id="1959335278">
              <w:marLeft w:val="0"/>
              <w:marRight w:val="0"/>
              <w:marTop w:val="0"/>
              <w:marBottom w:val="0"/>
              <w:divBdr>
                <w:top w:val="none" w:sz="0" w:space="0" w:color="auto"/>
                <w:left w:val="none" w:sz="0" w:space="0" w:color="auto"/>
                <w:bottom w:val="none" w:sz="0" w:space="0" w:color="auto"/>
                <w:right w:val="none" w:sz="0" w:space="0" w:color="auto"/>
              </w:divBdr>
            </w:div>
          </w:divsChild>
        </w:div>
        <w:div w:id="361438189">
          <w:marLeft w:val="0"/>
          <w:marRight w:val="0"/>
          <w:marTop w:val="0"/>
          <w:marBottom w:val="0"/>
          <w:divBdr>
            <w:top w:val="none" w:sz="0" w:space="0" w:color="auto"/>
            <w:left w:val="none" w:sz="0" w:space="0" w:color="auto"/>
            <w:bottom w:val="none" w:sz="0" w:space="0" w:color="auto"/>
            <w:right w:val="none" w:sz="0" w:space="0" w:color="auto"/>
          </w:divBdr>
        </w:div>
      </w:divsChild>
    </w:div>
    <w:div w:id="1722902390">
      <w:bodyDiv w:val="1"/>
      <w:marLeft w:val="0"/>
      <w:marRight w:val="0"/>
      <w:marTop w:val="0"/>
      <w:marBottom w:val="0"/>
      <w:divBdr>
        <w:top w:val="none" w:sz="0" w:space="0" w:color="auto"/>
        <w:left w:val="none" w:sz="0" w:space="0" w:color="auto"/>
        <w:bottom w:val="none" w:sz="0" w:space="0" w:color="auto"/>
        <w:right w:val="none" w:sz="0" w:space="0" w:color="auto"/>
      </w:divBdr>
      <w:divsChild>
        <w:div w:id="1191577394">
          <w:marLeft w:val="0"/>
          <w:marRight w:val="0"/>
          <w:marTop w:val="0"/>
          <w:marBottom w:val="0"/>
          <w:divBdr>
            <w:top w:val="none" w:sz="0" w:space="0" w:color="auto"/>
            <w:left w:val="none" w:sz="0" w:space="0" w:color="auto"/>
            <w:bottom w:val="none" w:sz="0" w:space="0" w:color="auto"/>
            <w:right w:val="none" w:sz="0" w:space="0" w:color="auto"/>
          </w:divBdr>
        </w:div>
        <w:div w:id="58877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2492</Words>
  <Characters>14210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Специалист</cp:lastModifiedBy>
  <cp:revision>5</cp:revision>
  <cp:lastPrinted>2025-10-21T08:16:00Z</cp:lastPrinted>
  <dcterms:created xsi:type="dcterms:W3CDTF">2025-10-27T11:03:00Z</dcterms:created>
  <dcterms:modified xsi:type="dcterms:W3CDTF">2025-10-27T11:17:00Z</dcterms:modified>
</cp:coreProperties>
</file>