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E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«05»  июл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C0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E00FCF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адресов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9F7396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FCF" w:rsidRDefault="0066622C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</w:t>
      </w:r>
      <w:r w:rsidR="004C7913">
        <w:rPr>
          <w:rFonts w:ascii="Times New Roman" w:hAnsi="Times New Roman" w:cs="Times New Roman"/>
          <w:sz w:val="24"/>
          <w:szCs w:val="24"/>
        </w:rPr>
        <w:t xml:space="preserve"> пунктом 26 части 1 статьи 16 Федерального закона</w:t>
      </w:r>
      <w:r w:rsidRPr="0066622C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</w:t>
      </w:r>
      <w:r w:rsidR="004C7913">
        <w:rPr>
          <w:rFonts w:ascii="Times New Roman" w:hAnsi="Times New Roman" w:cs="Times New Roman"/>
          <w:sz w:val="24"/>
          <w:szCs w:val="24"/>
        </w:rPr>
        <w:t xml:space="preserve"> частью 3 статьи 5 Федерального закона</w:t>
      </w:r>
      <w:r w:rsidRPr="0066622C">
        <w:rPr>
          <w:rFonts w:ascii="Times New Roman" w:hAnsi="Times New Roman" w:cs="Times New Roman"/>
          <w:sz w:val="24"/>
          <w:szCs w:val="24"/>
        </w:rPr>
        <w:t xml:space="preserve">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адресов»</w:t>
      </w:r>
      <w:r w:rsidR="004C7913">
        <w:rPr>
          <w:rFonts w:ascii="Times New Roman" w:hAnsi="Times New Roman" w:cs="Times New Roman"/>
          <w:sz w:val="24"/>
          <w:szCs w:val="24"/>
        </w:rPr>
        <w:t xml:space="preserve">, </w:t>
      </w:r>
      <w:r w:rsidRPr="0066622C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C7913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при ведении государственного адресного реестра, </w:t>
      </w:r>
      <w:r w:rsidR="004C7913">
        <w:rPr>
          <w:rFonts w:ascii="Times New Roman" w:hAnsi="Times New Roman" w:cs="Times New Roman"/>
          <w:sz w:val="24"/>
          <w:szCs w:val="24"/>
        </w:rPr>
        <w:t>утвержденными</w:t>
      </w:r>
      <w:r w:rsidR="00E00FC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22.05.15 №492 « 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РФ» Уставом, Старополтавского сельского поселения Старополтавского муниципального района Волгоградской области, </w:t>
      </w:r>
      <w:proofErr w:type="gramStart"/>
      <w:r w:rsidR="00E00F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0FCF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E00F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0FCF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E00FCF">
        <w:rPr>
          <w:rFonts w:ascii="Times New Roman" w:hAnsi="Times New Roman" w:cs="Times New Roman"/>
          <w:sz w:val="24"/>
          <w:szCs w:val="24"/>
        </w:rPr>
        <w:t xml:space="preserve">По результатам проведения инвентаризации государственного адресного реестра объединить адреса объектов адресации: </w:t>
      </w:r>
    </w:p>
    <w:p w:rsidR="002D361E" w:rsidRDefault="008869A0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C05855">
        <w:rPr>
          <w:rFonts w:ascii="Times New Roman" w:hAnsi="Times New Roman" w:cs="Times New Roman"/>
          <w:sz w:val="24"/>
          <w:szCs w:val="24"/>
        </w:rPr>
        <w:t>земельный участок 28</w:t>
      </w:r>
      <w:r w:rsidR="00FB6941"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</w:t>
      </w:r>
      <w:r w:rsidR="00E25582">
        <w:rPr>
          <w:rFonts w:ascii="Times New Roman" w:hAnsi="Times New Roman" w:cs="Times New Roman"/>
          <w:sz w:val="24"/>
          <w:szCs w:val="24"/>
        </w:rPr>
        <w:t>арая Полтавка, улица Молодежная, земельный участок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E25582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объекту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получившемуся в результате объединения адрес: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Старая </w:t>
      </w:r>
      <w:r w:rsidR="00E25582">
        <w:rPr>
          <w:rFonts w:ascii="Times New Roman" w:hAnsi="Times New Roman" w:cs="Times New Roman"/>
          <w:sz w:val="24"/>
          <w:szCs w:val="24"/>
        </w:rPr>
        <w:t>Полтавка, улица Молодежная, земельный участок 28</w:t>
      </w:r>
      <w:r w:rsidR="007C797E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30102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83C0F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C7913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869A0"/>
    <w:rsid w:val="008B3D7D"/>
    <w:rsid w:val="008E3501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05855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F552F"/>
    <w:rsid w:val="00E00FCF"/>
    <w:rsid w:val="00E14475"/>
    <w:rsid w:val="00E25582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B694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3426-CC6D-416B-93D0-19F1AE8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Юзер</cp:lastModifiedBy>
  <cp:revision>23</cp:revision>
  <cp:lastPrinted>2023-07-05T12:53:00Z</cp:lastPrinted>
  <dcterms:created xsi:type="dcterms:W3CDTF">2021-04-21T13:36:00Z</dcterms:created>
  <dcterms:modified xsi:type="dcterms:W3CDTF">2023-07-05T12:54:00Z</dcterms:modified>
</cp:coreProperties>
</file>